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5A97" w14:textId="4EC7F09E" w:rsidR="005D30AB" w:rsidRDefault="00A53021" w:rsidP="005D30AB">
      <w:pPr>
        <w:spacing w:before="77"/>
        <w:ind w:left="120" w:right="789"/>
        <w:rPr>
          <w:b/>
          <w:sz w:val="32"/>
        </w:rPr>
      </w:pPr>
      <w:r>
        <w:rPr>
          <w:b/>
          <w:sz w:val="32"/>
        </w:rPr>
        <w:t xml:space="preserve">                                                          </w:t>
      </w:r>
      <w:r w:rsidR="005D30AB">
        <w:rPr>
          <w:b/>
          <w:sz w:val="32"/>
        </w:rPr>
        <w:t xml:space="preserve">Willow Tree </w:t>
      </w:r>
      <w:r w:rsidR="00C7326F">
        <w:rPr>
          <w:b/>
          <w:sz w:val="32"/>
        </w:rPr>
        <w:t>Academ</w:t>
      </w:r>
      <w:r w:rsidR="005D30AB">
        <w:rPr>
          <w:b/>
          <w:sz w:val="32"/>
        </w:rPr>
        <w:t>y</w:t>
      </w:r>
    </w:p>
    <w:p w14:paraId="4E1AAF0D" w14:textId="3D1305A6" w:rsidR="005D30AB" w:rsidRDefault="005D30AB" w:rsidP="005D30AB">
      <w:pPr>
        <w:spacing w:before="77"/>
        <w:ind w:left="120" w:right="789"/>
        <w:rPr>
          <w:b/>
          <w:sz w:val="32"/>
        </w:rPr>
      </w:pPr>
    </w:p>
    <w:p w14:paraId="5D9CE10E" w14:textId="3B468B4A" w:rsidR="005D30AB" w:rsidRDefault="00C7326F" w:rsidP="005D30AB">
      <w:pPr>
        <w:spacing w:before="77"/>
        <w:ind w:left="120" w:right="789"/>
        <w:rPr>
          <w:b/>
          <w:sz w:val="32"/>
        </w:rPr>
      </w:pPr>
      <w:r>
        <w:rPr>
          <w:b/>
          <w:sz w:val="32"/>
        </w:rPr>
        <w:t>School Improvement Board</w:t>
      </w:r>
      <w:r w:rsidR="00796BAE">
        <w:rPr>
          <w:b/>
          <w:sz w:val="32"/>
        </w:rPr>
        <w:t>s</w:t>
      </w:r>
    </w:p>
    <w:p w14:paraId="51688F8E" w14:textId="6A4B1621" w:rsidR="0066525D" w:rsidRDefault="00C7326F" w:rsidP="005D30AB">
      <w:pPr>
        <w:spacing w:before="77"/>
        <w:ind w:left="120" w:right="789"/>
        <w:rPr>
          <w:b/>
          <w:sz w:val="32"/>
        </w:rPr>
      </w:pPr>
      <w:r>
        <w:rPr>
          <w:b/>
          <w:sz w:val="32"/>
        </w:rPr>
        <w:t>Terms of Reference</w:t>
      </w:r>
    </w:p>
    <w:p w14:paraId="51688F8F" w14:textId="28AED925" w:rsidR="0066525D" w:rsidRDefault="00A60A66" w:rsidP="00984216">
      <w:pPr>
        <w:pStyle w:val="BodyText"/>
        <w:tabs>
          <w:tab w:val="left" w:pos="8647"/>
        </w:tabs>
        <w:spacing w:before="284"/>
        <w:ind w:left="120" w:right="-121" w:firstLine="0"/>
      </w:pPr>
      <w:r>
        <w:t xml:space="preserve">Willow Tree </w:t>
      </w:r>
      <w:r w:rsidR="00C7326F">
        <w:t>Academy</w:t>
      </w:r>
      <w:r>
        <w:t xml:space="preserve"> </w:t>
      </w:r>
      <w:r w:rsidR="00C7326F">
        <w:t>School Improvement Board</w:t>
      </w:r>
      <w:r>
        <w:t>s</w:t>
      </w:r>
      <w:r w:rsidR="009D2F3C">
        <w:t xml:space="preserve"> (SIB) will be established </w:t>
      </w:r>
      <w:r w:rsidR="00C7326F">
        <w:t>to be accountable fo</w:t>
      </w:r>
      <w:r w:rsidR="004B2E24">
        <w:t>r the improvement of the schools it serves.</w:t>
      </w:r>
    </w:p>
    <w:p w14:paraId="51688F90" w14:textId="77777777" w:rsidR="0066525D" w:rsidRDefault="0066525D" w:rsidP="009D2F3C">
      <w:pPr>
        <w:pStyle w:val="BodyText"/>
        <w:ind w:left="0" w:firstLine="0"/>
        <w:jc w:val="both"/>
      </w:pPr>
    </w:p>
    <w:p w14:paraId="51688F91" w14:textId="549D2A0D" w:rsidR="0066525D" w:rsidRDefault="00C7326F" w:rsidP="009D2F3C">
      <w:pPr>
        <w:pStyle w:val="BodyText"/>
        <w:ind w:left="120" w:right="106" w:firstLine="0"/>
        <w:jc w:val="both"/>
      </w:pPr>
      <w:r>
        <w:t xml:space="preserve">The SIB will determine the appropriate standards and targets to be met, </w:t>
      </w:r>
      <w:proofErr w:type="gramStart"/>
      <w:r>
        <w:t>monitor</w:t>
      </w:r>
      <w:proofErr w:type="gramEnd"/>
      <w:r>
        <w:t xml:space="preserve"> and review the achievement of pupils, the quality of teaching and learning, </w:t>
      </w:r>
      <w:r w:rsidR="009D2F3C">
        <w:t xml:space="preserve">personal development, </w:t>
      </w:r>
      <w:r>
        <w:t xml:space="preserve">behaviour and </w:t>
      </w:r>
      <w:r w:rsidR="009D2F3C">
        <w:t xml:space="preserve">welfare </w:t>
      </w:r>
      <w:r>
        <w:t>of pupils, leadership and management</w:t>
      </w:r>
      <w:r w:rsidR="009D2F3C">
        <w:t xml:space="preserve"> of teaching and learning</w:t>
      </w:r>
      <w:r>
        <w:t>.</w:t>
      </w:r>
    </w:p>
    <w:p w14:paraId="51688F92" w14:textId="77777777" w:rsidR="0066525D" w:rsidRDefault="0066525D" w:rsidP="009D2F3C">
      <w:pPr>
        <w:pStyle w:val="BodyText"/>
        <w:spacing w:before="1"/>
        <w:ind w:left="0" w:firstLine="0"/>
        <w:jc w:val="both"/>
      </w:pPr>
    </w:p>
    <w:p w14:paraId="51688F93" w14:textId="3ECA318A" w:rsidR="0066525D" w:rsidRDefault="00C7326F" w:rsidP="009D2F3C">
      <w:pPr>
        <w:ind w:left="120"/>
        <w:jc w:val="both"/>
        <w:rPr>
          <w:sz w:val="24"/>
        </w:rPr>
      </w:pPr>
      <w:r>
        <w:rPr>
          <w:sz w:val="24"/>
        </w:rPr>
        <w:t>The</w:t>
      </w:r>
      <w:r w:rsidR="00E62D35">
        <w:rPr>
          <w:sz w:val="24"/>
        </w:rPr>
        <w:t xml:space="preserve"> </w:t>
      </w:r>
      <w:r>
        <w:rPr>
          <w:b/>
          <w:sz w:val="24"/>
        </w:rPr>
        <w:t xml:space="preserve">Terms of Reference </w:t>
      </w:r>
      <w:r>
        <w:rPr>
          <w:sz w:val="24"/>
        </w:rPr>
        <w:t>are as follows:</w:t>
      </w:r>
    </w:p>
    <w:p w14:paraId="51688F94" w14:textId="77777777" w:rsidR="0066525D" w:rsidRDefault="0066525D" w:rsidP="009D2F3C">
      <w:pPr>
        <w:pStyle w:val="BodyText"/>
        <w:spacing w:before="9"/>
        <w:ind w:left="0" w:firstLine="0"/>
        <w:jc w:val="both"/>
        <w:rPr>
          <w:sz w:val="23"/>
        </w:rPr>
      </w:pPr>
    </w:p>
    <w:p w14:paraId="51688F95" w14:textId="4B0D0C8D" w:rsidR="0066525D" w:rsidRPr="00984216" w:rsidRDefault="00C7326F">
      <w:pPr>
        <w:pStyle w:val="ListParagraph"/>
        <w:numPr>
          <w:ilvl w:val="0"/>
          <w:numId w:val="2"/>
        </w:numPr>
        <w:tabs>
          <w:tab w:val="left" w:pos="480"/>
          <w:tab w:val="left" w:pos="481"/>
        </w:tabs>
        <w:ind w:right="851"/>
        <w:rPr>
          <w:rFonts w:asciiTheme="majorHAnsi" w:hAnsiTheme="majorHAnsi"/>
          <w:sz w:val="24"/>
          <w:szCs w:val="24"/>
        </w:rPr>
      </w:pPr>
      <w:r w:rsidRPr="00984216">
        <w:rPr>
          <w:rFonts w:asciiTheme="majorHAnsi" w:hAnsiTheme="majorHAnsi"/>
          <w:sz w:val="24"/>
          <w:szCs w:val="24"/>
        </w:rPr>
        <w:t xml:space="preserve">Members of the SIB will hold office for the period </w:t>
      </w:r>
      <w:r w:rsidR="00A60A66" w:rsidRPr="00984216">
        <w:rPr>
          <w:rFonts w:asciiTheme="majorHAnsi" w:hAnsiTheme="majorHAnsi"/>
          <w:sz w:val="24"/>
          <w:szCs w:val="24"/>
        </w:rPr>
        <w:t xml:space="preserve">of 4 years </w:t>
      </w:r>
      <w:r w:rsidRPr="00984216">
        <w:rPr>
          <w:rFonts w:asciiTheme="majorHAnsi" w:hAnsiTheme="majorHAnsi"/>
          <w:sz w:val="24"/>
          <w:szCs w:val="24"/>
        </w:rPr>
        <w:t>although members may resign at any</w:t>
      </w:r>
      <w:r w:rsidRPr="00984216">
        <w:rPr>
          <w:rFonts w:asciiTheme="majorHAnsi" w:hAnsiTheme="majorHAnsi"/>
          <w:spacing w:val="-14"/>
          <w:sz w:val="24"/>
          <w:szCs w:val="24"/>
        </w:rPr>
        <w:t xml:space="preserve"> </w:t>
      </w:r>
      <w:r w:rsidRPr="00984216">
        <w:rPr>
          <w:rFonts w:asciiTheme="majorHAnsi" w:hAnsiTheme="majorHAnsi"/>
          <w:sz w:val="24"/>
          <w:szCs w:val="24"/>
        </w:rPr>
        <w:t>time.</w:t>
      </w:r>
    </w:p>
    <w:p w14:paraId="51688F96" w14:textId="51485D8A" w:rsidR="0066525D" w:rsidRPr="00984216" w:rsidRDefault="00A60A66">
      <w:pPr>
        <w:pStyle w:val="ListParagraph"/>
        <w:numPr>
          <w:ilvl w:val="0"/>
          <w:numId w:val="2"/>
        </w:numPr>
        <w:tabs>
          <w:tab w:val="left" w:pos="480"/>
          <w:tab w:val="left" w:pos="481"/>
        </w:tabs>
        <w:ind w:right="168"/>
        <w:rPr>
          <w:rFonts w:asciiTheme="majorHAnsi" w:hAnsiTheme="majorHAnsi"/>
          <w:sz w:val="24"/>
          <w:szCs w:val="24"/>
        </w:rPr>
      </w:pPr>
      <w:r w:rsidRPr="00984216">
        <w:rPr>
          <w:rFonts w:asciiTheme="majorHAnsi" w:hAnsiTheme="majorHAnsi"/>
          <w:sz w:val="24"/>
          <w:szCs w:val="24"/>
        </w:rPr>
        <w:t>Willow Tree Academy</w:t>
      </w:r>
      <w:r w:rsidR="00C7326F" w:rsidRPr="00984216">
        <w:rPr>
          <w:rFonts w:asciiTheme="majorHAnsi" w:hAnsiTheme="majorHAnsi"/>
          <w:sz w:val="24"/>
          <w:szCs w:val="24"/>
        </w:rPr>
        <w:t xml:space="preserve"> may appoint additional members to</w:t>
      </w:r>
      <w:r w:rsidR="00C7326F" w:rsidRPr="00984216">
        <w:rPr>
          <w:rFonts w:asciiTheme="majorHAnsi" w:hAnsiTheme="majorHAnsi"/>
          <w:spacing w:val="-27"/>
          <w:sz w:val="24"/>
          <w:szCs w:val="24"/>
        </w:rPr>
        <w:t xml:space="preserve"> </w:t>
      </w:r>
      <w:r w:rsidR="00C7326F" w:rsidRPr="00984216">
        <w:rPr>
          <w:rFonts w:asciiTheme="majorHAnsi" w:hAnsiTheme="majorHAnsi"/>
          <w:sz w:val="24"/>
          <w:szCs w:val="24"/>
        </w:rPr>
        <w:t>the SIB at any time</w:t>
      </w:r>
      <w:r w:rsidRPr="00984216">
        <w:rPr>
          <w:rFonts w:asciiTheme="majorHAnsi" w:hAnsiTheme="majorHAnsi"/>
          <w:sz w:val="24"/>
          <w:szCs w:val="24"/>
        </w:rPr>
        <w:t xml:space="preserve"> </w:t>
      </w:r>
      <w:r w:rsidR="00C7326F" w:rsidRPr="00984216">
        <w:rPr>
          <w:rFonts w:asciiTheme="majorHAnsi" w:hAnsiTheme="majorHAnsi"/>
          <w:sz w:val="24"/>
          <w:szCs w:val="24"/>
        </w:rPr>
        <w:t>and may remove existing members. The Chair of</w:t>
      </w:r>
      <w:r w:rsidRPr="00984216">
        <w:rPr>
          <w:rFonts w:asciiTheme="majorHAnsi" w:hAnsiTheme="majorHAnsi"/>
          <w:sz w:val="24"/>
          <w:szCs w:val="24"/>
        </w:rPr>
        <w:t xml:space="preserve"> Willow Tree Academy may attend meetings of every SIB</w:t>
      </w:r>
      <w:r w:rsidR="00C7326F" w:rsidRPr="00984216">
        <w:rPr>
          <w:rFonts w:asciiTheme="majorHAnsi" w:hAnsiTheme="majorHAnsi"/>
          <w:sz w:val="24"/>
          <w:szCs w:val="24"/>
        </w:rPr>
        <w:t>.</w:t>
      </w:r>
    </w:p>
    <w:p w14:paraId="51688F97" w14:textId="0C285A86" w:rsidR="0066525D" w:rsidRPr="00984216" w:rsidRDefault="004B2E24">
      <w:pPr>
        <w:pStyle w:val="ListParagraph"/>
        <w:numPr>
          <w:ilvl w:val="0"/>
          <w:numId w:val="2"/>
        </w:numPr>
        <w:tabs>
          <w:tab w:val="left" w:pos="480"/>
          <w:tab w:val="left" w:pos="481"/>
        </w:tabs>
        <w:ind w:right="414"/>
        <w:rPr>
          <w:rFonts w:asciiTheme="majorHAnsi" w:hAnsiTheme="majorHAnsi"/>
          <w:sz w:val="24"/>
          <w:szCs w:val="24"/>
        </w:rPr>
      </w:pPr>
      <w:r w:rsidRPr="00984216">
        <w:rPr>
          <w:rFonts w:asciiTheme="majorHAnsi" w:hAnsiTheme="majorHAnsi"/>
          <w:sz w:val="24"/>
          <w:szCs w:val="24"/>
        </w:rPr>
        <w:t>T</w:t>
      </w:r>
      <w:r w:rsidR="00C7326F" w:rsidRPr="00984216">
        <w:rPr>
          <w:rFonts w:asciiTheme="majorHAnsi" w:hAnsiTheme="majorHAnsi"/>
          <w:sz w:val="24"/>
          <w:szCs w:val="24"/>
        </w:rPr>
        <w:t>he SIB wi</w:t>
      </w:r>
      <w:r w:rsidRPr="00984216">
        <w:rPr>
          <w:rFonts w:asciiTheme="majorHAnsi" w:hAnsiTheme="majorHAnsi"/>
          <w:sz w:val="24"/>
          <w:szCs w:val="24"/>
        </w:rPr>
        <w:t xml:space="preserve">ll nominate a </w:t>
      </w:r>
      <w:proofErr w:type="spellStart"/>
      <w:proofErr w:type="gramStart"/>
      <w:r w:rsidRPr="00984216">
        <w:rPr>
          <w:rFonts w:asciiTheme="majorHAnsi" w:hAnsiTheme="majorHAnsi"/>
          <w:sz w:val="24"/>
          <w:szCs w:val="24"/>
        </w:rPr>
        <w:t>chair person</w:t>
      </w:r>
      <w:proofErr w:type="spellEnd"/>
      <w:proofErr w:type="gramEnd"/>
      <w:r w:rsidRPr="00984216">
        <w:rPr>
          <w:rFonts w:asciiTheme="majorHAnsi" w:hAnsiTheme="majorHAnsi"/>
          <w:sz w:val="24"/>
          <w:szCs w:val="24"/>
        </w:rPr>
        <w:t xml:space="preserve"> of the board.</w:t>
      </w:r>
    </w:p>
    <w:p w14:paraId="51688F98" w14:textId="2A8FC3C6" w:rsidR="0066525D" w:rsidRPr="00984216" w:rsidRDefault="00C7326F">
      <w:pPr>
        <w:pStyle w:val="ListParagraph"/>
        <w:numPr>
          <w:ilvl w:val="0"/>
          <w:numId w:val="2"/>
        </w:numPr>
        <w:tabs>
          <w:tab w:val="left" w:pos="480"/>
          <w:tab w:val="left" w:pos="481"/>
        </w:tabs>
        <w:spacing w:before="2"/>
        <w:ind w:right="243"/>
        <w:rPr>
          <w:rFonts w:asciiTheme="majorHAnsi" w:hAnsiTheme="majorHAnsi"/>
          <w:sz w:val="24"/>
          <w:szCs w:val="24"/>
        </w:rPr>
      </w:pPr>
      <w:r w:rsidRPr="00984216">
        <w:rPr>
          <w:rFonts w:asciiTheme="majorHAnsi" w:hAnsiTheme="majorHAnsi"/>
          <w:sz w:val="24"/>
          <w:szCs w:val="24"/>
        </w:rPr>
        <w:t>The SIB will hold to account the</w:t>
      </w:r>
      <w:r w:rsidR="00B83B7A">
        <w:rPr>
          <w:rFonts w:asciiTheme="majorHAnsi" w:hAnsiTheme="majorHAnsi"/>
          <w:sz w:val="24"/>
          <w:szCs w:val="24"/>
        </w:rPr>
        <w:t xml:space="preserve"> </w:t>
      </w:r>
      <w:r w:rsidR="00A60A66" w:rsidRPr="00984216">
        <w:rPr>
          <w:rFonts w:asciiTheme="majorHAnsi" w:hAnsiTheme="majorHAnsi"/>
          <w:sz w:val="24"/>
          <w:szCs w:val="24"/>
        </w:rPr>
        <w:t>Head of School</w:t>
      </w:r>
      <w:r w:rsidRPr="00984216">
        <w:rPr>
          <w:rFonts w:asciiTheme="majorHAnsi" w:hAnsiTheme="majorHAnsi"/>
          <w:sz w:val="24"/>
          <w:szCs w:val="24"/>
        </w:rPr>
        <w:t xml:space="preserve"> and</w:t>
      </w:r>
      <w:r w:rsidRPr="00984216">
        <w:rPr>
          <w:rFonts w:asciiTheme="majorHAnsi" w:hAnsiTheme="majorHAnsi"/>
          <w:spacing w:val="-33"/>
          <w:sz w:val="24"/>
          <w:szCs w:val="24"/>
        </w:rPr>
        <w:t xml:space="preserve"> </w:t>
      </w:r>
      <w:r w:rsidRPr="00984216">
        <w:rPr>
          <w:rFonts w:asciiTheme="majorHAnsi" w:hAnsiTheme="majorHAnsi"/>
          <w:sz w:val="24"/>
          <w:szCs w:val="24"/>
        </w:rPr>
        <w:t>the Senior Leadership</w:t>
      </w:r>
      <w:r w:rsidRPr="00984216">
        <w:rPr>
          <w:rFonts w:asciiTheme="majorHAnsi" w:hAnsiTheme="majorHAnsi"/>
          <w:spacing w:val="-1"/>
          <w:sz w:val="24"/>
          <w:szCs w:val="24"/>
        </w:rPr>
        <w:t xml:space="preserve"> </w:t>
      </w:r>
      <w:r w:rsidRPr="00984216">
        <w:rPr>
          <w:rFonts w:asciiTheme="majorHAnsi" w:hAnsiTheme="majorHAnsi"/>
          <w:sz w:val="24"/>
          <w:szCs w:val="24"/>
        </w:rPr>
        <w:t>Team.</w:t>
      </w:r>
    </w:p>
    <w:p w14:paraId="51688F99" w14:textId="7A72EF8F" w:rsidR="0066525D" w:rsidRPr="00984216" w:rsidRDefault="00C7326F">
      <w:pPr>
        <w:pStyle w:val="ListParagraph"/>
        <w:numPr>
          <w:ilvl w:val="0"/>
          <w:numId w:val="2"/>
        </w:numPr>
        <w:tabs>
          <w:tab w:val="left" w:pos="480"/>
          <w:tab w:val="left" w:pos="481"/>
        </w:tabs>
        <w:ind w:right="120"/>
        <w:rPr>
          <w:rFonts w:asciiTheme="majorHAnsi" w:hAnsiTheme="majorHAnsi"/>
          <w:sz w:val="24"/>
          <w:szCs w:val="24"/>
        </w:rPr>
      </w:pPr>
      <w:r w:rsidRPr="00984216">
        <w:rPr>
          <w:rFonts w:asciiTheme="majorHAnsi" w:hAnsiTheme="majorHAnsi"/>
          <w:sz w:val="24"/>
          <w:szCs w:val="24"/>
        </w:rPr>
        <w:t>The SIB may make such arrangements as they see fit for the discharge of their functions by or through any other person(s). The SIB may delegate appropriate powers and authority to the Chair to facilitate</w:t>
      </w:r>
      <w:r w:rsidRPr="00984216">
        <w:rPr>
          <w:rFonts w:asciiTheme="majorHAnsi" w:hAnsiTheme="majorHAnsi"/>
          <w:spacing w:val="-1"/>
          <w:sz w:val="24"/>
          <w:szCs w:val="24"/>
        </w:rPr>
        <w:t xml:space="preserve"> </w:t>
      </w:r>
      <w:r w:rsidRPr="00984216">
        <w:rPr>
          <w:rFonts w:asciiTheme="majorHAnsi" w:hAnsiTheme="majorHAnsi"/>
          <w:sz w:val="24"/>
          <w:szCs w:val="24"/>
        </w:rPr>
        <w:t>decision-making.</w:t>
      </w:r>
    </w:p>
    <w:p w14:paraId="51688F9A" w14:textId="77777777" w:rsidR="0066525D" w:rsidRPr="00984216" w:rsidRDefault="00C7326F">
      <w:pPr>
        <w:pStyle w:val="ListParagraph"/>
        <w:numPr>
          <w:ilvl w:val="0"/>
          <w:numId w:val="2"/>
        </w:numPr>
        <w:tabs>
          <w:tab w:val="left" w:pos="480"/>
          <w:tab w:val="left" w:pos="481"/>
        </w:tabs>
        <w:ind w:right="577"/>
        <w:rPr>
          <w:rFonts w:asciiTheme="majorHAnsi" w:hAnsiTheme="majorHAnsi"/>
          <w:sz w:val="24"/>
          <w:szCs w:val="24"/>
        </w:rPr>
      </w:pPr>
      <w:r w:rsidRPr="00984216">
        <w:rPr>
          <w:rFonts w:asciiTheme="majorHAnsi" w:hAnsiTheme="majorHAnsi"/>
          <w:sz w:val="24"/>
          <w:szCs w:val="24"/>
        </w:rPr>
        <w:t>Whilst it is for the SIB to determine the regularity of meetings, it is anticipated that the Board will meet every six weeks/twice a term</w:t>
      </w:r>
      <w:r w:rsidRPr="00984216">
        <w:rPr>
          <w:rFonts w:asciiTheme="majorHAnsi" w:hAnsiTheme="majorHAnsi"/>
          <w:spacing w:val="-33"/>
          <w:sz w:val="24"/>
          <w:szCs w:val="24"/>
        </w:rPr>
        <w:t xml:space="preserve"> </w:t>
      </w:r>
      <w:r w:rsidRPr="00984216">
        <w:rPr>
          <w:rFonts w:asciiTheme="majorHAnsi" w:hAnsiTheme="majorHAnsi"/>
          <w:sz w:val="24"/>
          <w:szCs w:val="24"/>
        </w:rPr>
        <w:t>during term-time, to monitor improvement, and to ensure that the pace is maintained.</w:t>
      </w:r>
    </w:p>
    <w:p w14:paraId="51688F9B" w14:textId="77777777" w:rsidR="0066525D" w:rsidRPr="00984216" w:rsidRDefault="00C7326F">
      <w:pPr>
        <w:pStyle w:val="ListParagraph"/>
        <w:numPr>
          <w:ilvl w:val="0"/>
          <w:numId w:val="2"/>
        </w:numPr>
        <w:tabs>
          <w:tab w:val="left" w:pos="480"/>
          <w:tab w:val="left" w:pos="481"/>
        </w:tabs>
        <w:ind w:right="434"/>
        <w:rPr>
          <w:rFonts w:asciiTheme="majorHAnsi" w:hAnsiTheme="majorHAnsi"/>
          <w:sz w:val="24"/>
          <w:szCs w:val="24"/>
        </w:rPr>
      </w:pPr>
      <w:r w:rsidRPr="00984216">
        <w:rPr>
          <w:rFonts w:asciiTheme="majorHAnsi" w:hAnsiTheme="majorHAnsi"/>
          <w:sz w:val="24"/>
          <w:szCs w:val="24"/>
        </w:rPr>
        <w:t>SIB members will commit to attending all meetings, unless due to</w:t>
      </w:r>
      <w:r w:rsidRPr="00984216">
        <w:rPr>
          <w:rFonts w:asciiTheme="majorHAnsi" w:hAnsiTheme="majorHAnsi"/>
          <w:spacing w:val="-36"/>
          <w:sz w:val="24"/>
          <w:szCs w:val="24"/>
        </w:rPr>
        <w:t xml:space="preserve"> </w:t>
      </w:r>
      <w:r w:rsidRPr="00984216">
        <w:rPr>
          <w:rFonts w:asciiTheme="majorHAnsi" w:hAnsiTheme="majorHAnsi"/>
          <w:sz w:val="24"/>
          <w:szCs w:val="24"/>
        </w:rPr>
        <w:t xml:space="preserve">personal circumstances or </w:t>
      </w:r>
      <w:proofErr w:type="gramStart"/>
      <w:r w:rsidRPr="00984216">
        <w:rPr>
          <w:rFonts w:asciiTheme="majorHAnsi" w:hAnsiTheme="majorHAnsi"/>
          <w:sz w:val="24"/>
          <w:szCs w:val="24"/>
        </w:rPr>
        <w:t>work related</w:t>
      </w:r>
      <w:proofErr w:type="gramEnd"/>
      <w:r w:rsidRPr="00984216">
        <w:rPr>
          <w:rFonts w:asciiTheme="majorHAnsi" w:hAnsiTheme="majorHAnsi"/>
          <w:sz w:val="24"/>
          <w:szCs w:val="24"/>
        </w:rPr>
        <w:t xml:space="preserve"> matters, in which case the Chair will be notified in</w:t>
      </w:r>
      <w:r w:rsidRPr="00984216">
        <w:rPr>
          <w:rFonts w:asciiTheme="majorHAnsi" w:hAnsiTheme="majorHAnsi"/>
          <w:spacing w:val="-2"/>
          <w:sz w:val="24"/>
          <w:szCs w:val="24"/>
        </w:rPr>
        <w:t xml:space="preserve"> </w:t>
      </w:r>
      <w:r w:rsidRPr="00984216">
        <w:rPr>
          <w:rFonts w:asciiTheme="majorHAnsi" w:hAnsiTheme="majorHAnsi"/>
          <w:sz w:val="24"/>
          <w:szCs w:val="24"/>
        </w:rPr>
        <w:t>advance.</w:t>
      </w:r>
    </w:p>
    <w:p w14:paraId="51688F9C" w14:textId="77777777" w:rsidR="0066525D" w:rsidRPr="00984216" w:rsidRDefault="00C7326F">
      <w:pPr>
        <w:pStyle w:val="ListParagraph"/>
        <w:numPr>
          <w:ilvl w:val="0"/>
          <w:numId w:val="2"/>
        </w:numPr>
        <w:tabs>
          <w:tab w:val="left" w:pos="480"/>
          <w:tab w:val="left" w:pos="481"/>
        </w:tabs>
        <w:rPr>
          <w:rFonts w:asciiTheme="majorHAnsi" w:hAnsiTheme="majorHAnsi"/>
          <w:sz w:val="24"/>
          <w:szCs w:val="24"/>
        </w:rPr>
      </w:pPr>
      <w:r w:rsidRPr="00984216">
        <w:rPr>
          <w:rFonts w:asciiTheme="majorHAnsi" w:hAnsiTheme="majorHAnsi"/>
          <w:sz w:val="24"/>
          <w:szCs w:val="24"/>
        </w:rPr>
        <w:t>Other attendees at the meeting will be determined by the key areas</w:t>
      </w:r>
      <w:r w:rsidRPr="00984216">
        <w:rPr>
          <w:rFonts w:asciiTheme="majorHAnsi" w:hAnsiTheme="majorHAnsi"/>
          <w:spacing w:val="-22"/>
          <w:sz w:val="24"/>
          <w:szCs w:val="24"/>
        </w:rPr>
        <w:t xml:space="preserve"> </w:t>
      </w:r>
      <w:r w:rsidRPr="00984216">
        <w:rPr>
          <w:rFonts w:asciiTheme="majorHAnsi" w:hAnsiTheme="majorHAnsi"/>
          <w:sz w:val="24"/>
          <w:szCs w:val="24"/>
        </w:rPr>
        <w:t>for</w:t>
      </w:r>
    </w:p>
    <w:p w14:paraId="51688F9D" w14:textId="2A19B25F" w:rsidR="0066525D" w:rsidRPr="00984216" w:rsidRDefault="00C7326F">
      <w:pPr>
        <w:pStyle w:val="BodyText"/>
        <w:spacing w:before="2"/>
        <w:ind w:right="169" w:firstLine="0"/>
        <w:rPr>
          <w:rFonts w:asciiTheme="majorHAnsi" w:hAnsiTheme="majorHAnsi"/>
        </w:rPr>
      </w:pPr>
      <w:r w:rsidRPr="00984216">
        <w:rPr>
          <w:rFonts w:asciiTheme="majorHAnsi" w:hAnsiTheme="majorHAnsi"/>
        </w:rPr>
        <w:t>improvement and context and may include other members of t</w:t>
      </w:r>
      <w:r w:rsidR="004B2E24" w:rsidRPr="00984216">
        <w:rPr>
          <w:rFonts w:asciiTheme="majorHAnsi" w:hAnsiTheme="majorHAnsi"/>
        </w:rPr>
        <w:t xml:space="preserve">he Academy’s senior team, </w:t>
      </w:r>
      <w:r w:rsidRPr="00984216">
        <w:rPr>
          <w:rFonts w:asciiTheme="majorHAnsi" w:hAnsiTheme="majorHAnsi"/>
        </w:rPr>
        <w:t>external expertise, and key providers of support from other schools, as appropriate. This will ensure that all support is integrated and built around the needs of the Academy.</w:t>
      </w:r>
    </w:p>
    <w:p w14:paraId="51688F9F" w14:textId="7A1DDD40" w:rsidR="0066525D" w:rsidRPr="00A53021" w:rsidRDefault="00C7326F" w:rsidP="00A53021">
      <w:pPr>
        <w:pStyle w:val="ListParagraph"/>
        <w:numPr>
          <w:ilvl w:val="0"/>
          <w:numId w:val="2"/>
        </w:numPr>
        <w:tabs>
          <w:tab w:val="left" w:pos="480"/>
          <w:tab w:val="left" w:pos="481"/>
        </w:tabs>
        <w:ind w:right="857"/>
        <w:rPr>
          <w:rFonts w:asciiTheme="majorHAnsi" w:hAnsiTheme="majorHAnsi"/>
          <w:sz w:val="24"/>
          <w:szCs w:val="24"/>
        </w:rPr>
        <w:sectPr w:rsidR="0066525D" w:rsidRPr="00A53021" w:rsidSect="009D2F3C">
          <w:headerReference w:type="default" r:id="rId7"/>
          <w:type w:val="continuous"/>
          <w:pgSz w:w="11900" w:h="16850"/>
          <w:pgMar w:top="1360" w:right="1552" w:bottom="280" w:left="1680" w:header="720" w:footer="720" w:gutter="0"/>
          <w:cols w:space="720"/>
        </w:sectPr>
      </w:pPr>
      <w:r w:rsidRPr="00984216">
        <w:rPr>
          <w:rFonts w:asciiTheme="majorHAnsi" w:hAnsiTheme="majorHAnsi"/>
          <w:sz w:val="24"/>
          <w:szCs w:val="24"/>
        </w:rPr>
        <w:t>Where confidential matters are being discussed it will be for the SIB</w:t>
      </w:r>
      <w:r w:rsidRPr="00984216">
        <w:rPr>
          <w:rFonts w:asciiTheme="majorHAnsi" w:hAnsiTheme="majorHAnsi"/>
          <w:spacing w:val="-23"/>
          <w:sz w:val="24"/>
          <w:szCs w:val="24"/>
        </w:rPr>
        <w:t xml:space="preserve"> </w:t>
      </w:r>
      <w:r w:rsidRPr="00984216">
        <w:rPr>
          <w:rFonts w:asciiTheme="majorHAnsi" w:hAnsiTheme="majorHAnsi"/>
          <w:sz w:val="24"/>
          <w:szCs w:val="24"/>
        </w:rPr>
        <w:t>to determine if non- members can be</w:t>
      </w:r>
      <w:r w:rsidRPr="00984216">
        <w:rPr>
          <w:rFonts w:asciiTheme="majorHAnsi" w:hAnsiTheme="majorHAnsi"/>
          <w:spacing w:val="-5"/>
          <w:sz w:val="24"/>
          <w:szCs w:val="24"/>
        </w:rPr>
        <w:t xml:space="preserve"> </w:t>
      </w:r>
      <w:r w:rsidRPr="00984216">
        <w:rPr>
          <w:rFonts w:asciiTheme="majorHAnsi" w:hAnsiTheme="majorHAnsi"/>
          <w:sz w:val="24"/>
          <w:szCs w:val="24"/>
        </w:rPr>
        <w:t>present</w:t>
      </w:r>
    </w:p>
    <w:p w14:paraId="51688FA0" w14:textId="0093EA7F" w:rsidR="0066525D" w:rsidRPr="00A53021" w:rsidRDefault="00C7326F" w:rsidP="00A53021">
      <w:pPr>
        <w:pStyle w:val="ListParagraph"/>
        <w:numPr>
          <w:ilvl w:val="0"/>
          <w:numId w:val="2"/>
        </w:numPr>
        <w:tabs>
          <w:tab w:val="left" w:pos="480"/>
          <w:tab w:val="left" w:pos="481"/>
        </w:tabs>
        <w:spacing w:before="78"/>
        <w:ind w:right="811"/>
        <w:rPr>
          <w:rFonts w:asciiTheme="majorHAnsi" w:hAnsiTheme="majorHAnsi"/>
          <w:sz w:val="24"/>
          <w:szCs w:val="24"/>
        </w:rPr>
      </w:pPr>
      <w:r w:rsidRPr="00A53021">
        <w:rPr>
          <w:rFonts w:asciiTheme="majorHAnsi" w:hAnsiTheme="majorHAnsi"/>
          <w:sz w:val="24"/>
          <w:szCs w:val="24"/>
        </w:rPr>
        <w:lastRenderedPageBreak/>
        <w:t>SIB members will adhere to the Code of Conduct for members of</w:t>
      </w:r>
      <w:r w:rsidRPr="00A53021">
        <w:rPr>
          <w:rFonts w:asciiTheme="majorHAnsi" w:hAnsiTheme="majorHAnsi"/>
          <w:spacing w:val="-28"/>
          <w:sz w:val="24"/>
          <w:szCs w:val="24"/>
        </w:rPr>
        <w:t xml:space="preserve"> </w:t>
      </w:r>
      <w:r w:rsidR="00A53021" w:rsidRPr="00A53021">
        <w:rPr>
          <w:rFonts w:asciiTheme="majorHAnsi" w:hAnsiTheme="majorHAnsi"/>
          <w:spacing w:val="-28"/>
          <w:sz w:val="24"/>
          <w:szCs w:val="24"/>
        </w:rPr>
        <w:t xml:space="preserve">          </w:t>
      </w:r>
      <w:r w:rsidRPr="00A53021">
        <w:rPr>
          <w:rFonts w:asciiTheme="majorHAnsi" w:hAnsiTheme="majorHAnsi"/>
          <w:sz w:val="24"/>
          <w:szCs w:val="24"/>
        </w:rPr>
        <w:t>Public Bodies and comply (where applicable) with the latest version of the Academies Financial</w:t>
      </w:r>
      <w:r w:rsidRPr="00A53021">
        <w:rPr>
          <w:rFonts w:asciiTheme="majorHAnsi" w:hAnsiTheme="majorHAnsi"/>
          <w:spacing w:val="-2"/>
          <w:sz w:val="24"/>
          <w:szCs w:val="24"/>
        </w:rPr>
        <w:t xml:space="preserve"> </w:t>
      </w:r>
      <w:r w:rsidRPr="00A53021">
        <w:rPr>
          <w:rFonts w:asciiTheme="majorHAnsi" w:hAnsiTheme="majorHAnsi"/>
          <w:sz w:val="24"/>
          <w:szCs w:val="24"/>
        </w:rPr>
        <w:t>Handbook.</w:t>
      </w:r>
    </w:p>
    <w:p w14:paraId="51688FA1" w14:textId="48461662" w:rsidR="0066525D" w:rsidRPr="00984216" w:rsidRDefault="00C7326F">
      <w:pPr>
        <w:pStyle w:val="ListParagraph"/>
        <w:numPr>
          <w:ilvl w:val="0"/>
          <w:numId w:val="2"/>
        </w:numPr>
        <w:tabs>
          <w:tab w:val="left" w:pos="480"/>
          <w:tab w:val="left" w:pos="481"/>
        </w:tabs>
        <w:rPr>
          <w:rFonts w:asciiTheme="majorHAnsi" w:hAnsiTheme="majorHAnsi"/>
          <w:sz w:val="24"/>
          <w:szCs w:val="24"/>
        </w:rPr>
      </w:pPr>
      <w:r w:rsidRPr="00984216">
        <w:rPr>
          <w:rFonts w:asciiTheme="majorHAnsi" w:hAnsiTheme="majorHAnsi"/>
          <w:sz w:val="24"/>
          <w:szCs w:val="24"/>
        </w:rPr>
        <w:t xml:space="preserve">The SIB will report to </w:t>
      </w:r>
      <w:r w:rsidR="00015E60" w:rsidRPr="00984216">
        <w:rPr>
          <w:rFonts w:asciiTheme="majorHAnsi" w:hAnsiTheme="majorHAnsi"/>
          <w:sz w:val="24"/>
          <w:szCs w:val="24"/>
        </w:rPr>
        <w:t>Trust Board.</w:t>
      </w:r>
    </w:p>
    <w:p w14:paraId="51688FA2" w14:textId="77777777" w:rsidR="0066525D" w:rsidRPr="00984216" w:rsidRDefault="0066525D">
      <w:pPr>
        <w:pStyle w:val="BodyText"/>
        <w:spacing w:before="1"/>
        <w:ind w:left="0" w:firstLine="0"/>
        <w:rPr>
          <w:rFonts w:asciiTheme="majorHAnsi" w:hAnsiTheme="majorHAnsi"/>
        </w:rPr>
      </w:pPr>
    </w:p>
    <w:p w14:paraId="51688FA3" w14:textId="77777777" w:rsidR="0066525D" w:rsidRPr="00984216" w:rsidRDefault="00C7326F">
      <w:pPr>
        <w:ind w:left="120"/>
        <w:rPr>
          <w:rFonts w:asciiTheme="majorHAnsi" w:hAnsiTheme="majorHAnsi"/>
          <w:b/>
          <w:sz w:val="24"/>
          <w:szCs w:val="24"/>
        </w:rPr>
      </w:pPr>
      <w:r w:rsidRPr="00984216">
        <w:rPr>
          <w:rFonts w:asciiTheme="majorHAnsi" w:hAnsiTheme="majorHAnsi"/>
          <w:b/>
          <w:sz w:val="24"/>
          <w:szCs w:val="24"/>
        </w:rPr>
        <w:t>Duties of the Board</w:t>
      </w:r>
    </w:p>
    <w:p w14:paraId="51688FA4" w14:textId="77777777" w:rsidR="0066525D" w:rsidRPr="00984216" w:rsidRDefault="0066525D">
      <w:pPr>
        <w:pStyle w:val="BodyText"/>
        <w:ind w:left="0" w:firstLine="0"/>
        <w:rPr>
          <w:rFonts w:asciiTheme="majorHAnsi" w:hAnsiTheme="majorHAnsi"/>
          <w:b/>
        </w:rPr>
      </w:pPr>
    </w:p>
    <w:p w14:paraId="6A7C6E80" w14:textId="305021A8" w:rsidR="004B2E24" w:rsidRPr="00984216" w:rsidRDefault="00C7326F" w:rsidP="00984216">
      <w:pPr>
        <w:tabs>
          <w:tab w:val="left" w:pos="480"/>
          <w:tab w:val="left" w:pos="481"/>
        </w:tabs>
        <w:ind w:right="265"/>
        <w:jc w:val="both"/>
        <w:rPr>
          <w:rFonts w:asciiTheme="majorHAnsi" w:hAnsiTheme="majorHAnsi"/>
          <w:sz w:val="24"/>
          <w:szCs w:val="24"/>
        </w:rPr>
      </w:pPr>
      <w:r w:rsidRPr="00984216">
        <w:rPr>
          <w:rFonts w:asciiTheme="majorHAnsi" w:hAnsiTheme="majorHAnsi"/>
          <w:sz w:val="24"/>
          <w:szCs w:val="24"/>
        </w:rPr>
        <w:t xml:space="preserve">The </w:t>
      </w:r>
      <w:r w:rsidR="00015E60" w:rsidRPr="00984216">
        <w:rPr>
          <w:rFonts w:asciiTheme="majorHAnsi" w:hAnsiTheme="majorHAnsi"/>
          <w:sz w:val="24"/>
          <w:szCs w:val="24"/>
        </w:rPr>
        <w:t>School Improvement Plan</w:t>
      </w:r>
      <w:r w:rsidR="002474FD" w:rsidRPr="00984216">
        <w:rPr>
          <w:rFonts w:asciiTheme="majorHAnsi" w:hAnsiTheme="majorHAnsi"/>
          <w:sz w:val="24"/>
          <w:szCs w:val="24"/>
        </w:rPr>
        <w:t xml:space="preserve"> (SIP)</w:t>
      </w:r>
      <w:r w:rsidRPr="00984216">
        <w:rPr>
          <w:rFonts w:asciiTheme="majorHAnsi" w:hAnsiTheme="majorHAnsi"/>
          <w:sz w:val="24"/>
          <w:szCs w:val="24"/>
        </w:rPr>
        <w:t xml:space="preserve"> will drive progress. This has clear actions, timescales, success driven criteria, and responsibilities, covering the main areas for improvement which have been agreed. </w:t>
      </w:r>
    </w:p>
    <w:p w14:paraId="51688FA5" w14:textId="0D27F5CA" w:rsidR="0066525D" w:rsidRPr="00984216" w:rsidRDefault="00C7326F" w:rsidP="00984216">
      <w:pPr>
        <w:pStyle w:val="ListParagraph"/>
        <w:numPr>
          <w:ilvl w:val="0"/>
          <w:numId w:val="2"/>
        </w:numPr>
        <w:tabs>
          <w:tab w:val="left" w:pos="480"/>
          <w:tab w:val="left" w:pos="481"/>
        </w:tabs>
        <w:ind w:right="265"/>
        <w:jc w:val="both"/>
        <w:rPr>
          <w:rFonts w:asciiTheme="majorHAnsi" w:hAnsiTheme="majorHAnsi"/>
          <w:sz w:val="24"/>
          <w:szCs w:val="24"/>
        </w:rPr>
      </w:pPr>
      <w:r w:rsidRPr="00984216">
        <w:rPr>
          <w:rFonts w:asciiTheme="majorHAnsi" w:hAnsiTheme="majorHAnsi"/>
          <w:sz w:val="24"/>
          <w:szCs w:val="24"/>
        </w:rPr>
        <w:t>The SIB will be</w:t>
      </w:r>
      <w:r w:rsidRPr="00984216">
        <w:rPr>
          <w:rFonts w:asciiTheme="majorHAnsi" w:hAnsiTheme="majorHAnsi"/>
          <w:spacing w:val="-32"/>
          <w:sz w:val="24"/>
          <w:szCs w:val="24"/>
        </w:rPr>
        <w:t xml:space="preserve"> </w:t>
      </w:r>
      <w:r w:rsidRPr="00984216">
        <w:rPr>
          <w:rFonts w:asciiTheme="majorHAnsi" w:hAnsiTheme="majorHAnsi"/>
          <w:sz w:val="24"/>
          <w:szCs w:val="24"/>
        </w:rPr>
        <w:t xml:space="preserve">accountable to </w:t>
      </w:r>
      <w:r w:rsidR="00015E60" w:rsidRPr="00984216">
        <w:rPr>
          <w:rFonts w:asciiTheme="majorHAnsi" w:hAnsiTheme="majorHAnsi"/>
          <w:sz w:val="24"/>
          <w:szCs w:val="24"/>
        </w:rPr>
        <w:t>Willow Tree Academy</w:t>
      </w:r>
      <w:r w:rsidRPr="00984216">
        <w:rPr>
          <w:rFonts w:asciiTheme="majorHAnsi" w:hAnsiTheme="majorHAnsi"/>
          <w:sz w:val="24"/>
          <w:szCs w:val="24"/>
        </w:rPr>
        <w:t xml:space="preserve"> </w:t>
      </w:r>
      <w:r w:rsidR="004B2E24" w:rsidRPr="00984216">
        <w:rPr>
          <w:rFonts w:asciiTheme="majorHAnsi" w:hAnsiTheme="majorHAnsi"/>
          <w:sz w:val="24"/>
          <w:szCs w:val="24"/>
        </w:rPr>
        <w:t xml:space="preserve">Trust Board </w:t>
      </w:r>
      <w:r w:rsidRPr="00984216">
        <w:rPr>
          <w:rFonts w:asciiTheme="majorHAnsi" w:hAnsiTheme="majorHAnsi"/>
          <w:sz w:val="24"/>
          <w:szCs w:val="24"/>
        </w:rPr>
        <w:t xml:space="preserve">for the delivery of the </w:t>
      </w:r>
      <w:r w:rsidR="002474FD" w:rsidRPr="00984216">
        <w:rPr>
          <w:rFonts w:asciiTheme="majorHAnsi" w:hAnsiTheme="majorHAnsi"/>
          <w:sz w:val="24"/>
          <w:szCs w:val="24"/>
        </w:rPr>
        <w:t xml:space="preserve">SI </w:t>
      </w:r>
      <w:proofErr w:type="gramStart"/>
      <w:r w:rsidRPr="00984216">
        <w:rPr>
          <w:rFonts w:asciiTheme="majorHAnsi" w:hAnsiTheme="majorHAnsi"/>
          <w:sz w:val="24"/>
          <w:szCs w:val="24"/>
        </w:rPr>
        <w:t>Plan, and</w:t>
      </w:r>
      <w:proofErr w:type="gramEnd"/>
      <w:r w:rsidRPr="00984216">
        <w:rPr>
          <w:rFonts w:asciiTheme="majorHAnsi" w:hAnsiTheme="majorHAnsi"/>
          <w:sz w:val="24"/>
          <w:szCs w:val="24"/>
        </w:rPr>
        <w:t xml:space="preserve"> will ensure that high standards of educational improvement are promoted and</w:t>
      </w:r>
      <w:r w:rsidRPr="00984216">
        <w:rPr>
          <w:rFonts w:asciiTheme="majorHAnsi" w:hAnsiTheme="majorHAnsi"/>
          <w:spacing w:val="-8"/>
          <w:sz w:val="24"/>
          <w:szCs w:val="24"/>
        </w:rPr>
        <w:t xml:space="preserve"> </w:t>
      </w:r>
      <w:r w:rsidRPr="00984216">
        <w:rPr>
          <w:rFonts w:asciiTheme="majorHAnsi" w:hAnsiTheme="majorHAnsi"/>
          <w:sz w:val="24"/>
          <w:szCs w:val="24"/>
        </w:rPr>
        <w:t>embedded.</w:t>
      </w:r>
    </w:p>
    <w:p w14:paraId="0F7F8612" w14:textId="77777777" w:rsidR="002474FD" w:rsidRPr="00984216" w:rsidRDefault="00C7326F" w:rsidP="00984216">
      <w:pPr>
        <w:pStyle w:val="ListParagraph"/>
        <w:numPr>
          <w:ilvl w:val="0"/>
          <w:numId w:val="2"/>
        </w:numPr>
        <w:tabs>
          <w:tab w:val="left" w:pos="480"/>
          <w:tab w:val="left" w:pos="481"/>
        </w:tabs>
        <w:ind w:right="305"/>
        <w:jc w:val="both"/>
        <w:rPr>
          <w:rFonts w:asciiTheme="majorHAnsi" w:hAnsiTheme="majorHAnsi"/>
          <w:sz w:val="24"/>
          <w:szCs w:val="24"/>
        </w:rPr>
      </w:pPr>
      <w:r w:rsidRPr="00984216">
        <w:rPr>
          <w:rFonts w:asciiTheme="majorHAnsi" w:hAnsiTheme="majorHAnsi"/>
          <w:sz w:val="24"/>
          <w:szCs w:val="24"/>
        </w:rPr>
        <w:t xml:space="preserve">The </w:t>
      </w:r>
      <w:r w:rsidR="002474FD" w:rsidRPr="00984216">
        <w:rPr>
          <w:rFonts w:asciiTheme="majorHAnsi" w:hAnsiTheme="majorHAnsi"/>
          <w:sz w:val="24"/>
          <w:szCs w:val="24"/>
        </w:rPr>
        <w:t xml:space="preserve">Executive Head Teacher/Head of School </w:t>
      </w:r>
      <w:r w:rsidRPr="00984216">
        <w:rPr>
          <w:rFonts w:asciiTheme="majorHAnsi" w:hAnsiTheme="majorHAnsi"/>
          <w:sz w:val="24"/>
          <w:szCs w:val="24"/>
        </w:rPr>
        <w:t>will determine the appropriate standards and targets to be met</w:t>
      </w:r>
      <w:r w:rsidR="002474FD" w:rsidRPr="00984216">
        <w:rPr>
          <w:rFonts w:asciiTheme="majorHAnsi" w:hAnsiTheme="majorHAnsi"/>
          <w:sz w:val="24"/>
          <w:szCs w:val="24"/>
        </w:rPr>
        <w:t xml:space="preserve"> and agree this with the SIB.</w:t>
      </w:r>
    </w:p>
    <w:p w14:paraId="714479B4" w14:textId="77777777" w:rsidR="00230546" w:rsidRPr="00984216" w:rsidRDefault="00230546" w:rsidP="00984216">
      <w:pPr>
        <w:pStyle w:val="ListParagraph"/>
        <w:numPr>
          <w:ilvl w:val="0"/>
          <w:numId w:val="2"/>
        </w:numPr>
        <w:tabs>
          <w:tab w:val="left" w:pos="480"/>
          <w:tab w:val="left" w:pos="481"/>
        </w:tabs>
        <w:ind w:right="305"/>
        <w:jc w:val="both"/>
        <w:rPr>
          <w:rFonts w:asciiTheme="majorHAnsi" w:hAnsiTheme="majorHAnsi"/>
          <w:sz w:val="24"/>
          <w:szCs w:val="24"/>
        </w:rPr>
      </w:pPr>
      <w:r w:rsidRPr="00984216">
        <w:rPr>
          <w:rFonts w:asciiTheme="majorHAnsi" w:hAnsiTheme="majorHAnsi"/>
          <w:sz w:val="24"/>
          <w:szCs w:val="24"/>
        </w:rPr>
        <w:t xml:space="preserve">The SIB will review, </w:t>
      </w:r>
      <w:proofErr w:type="gramStart"/>
      <w:r w:rsidRPr="00984216">
        <w:rPr>
          <w:rFonts w:asciiTheme="majorHAnsi" w:hAnsiTheme="majorHAnsi"/>
          <w:sz w:val="24"/>
          <w:szCs w:val="24"/>
        </w:rPr>
        <w:t>evaluate</w:t>
      </w:r>
      <w:proofErr w:type="gramEnd"/>
      <w:r w:rsidRPr="00984216">
        <w:rPr>
          <w:rFonts w:asciiTheme="majorHAnsi" w:hAnsiTheme="majorHAnsi"/>
          <w:sz w:val="24"/>
          <w:szCs w:val="24"/>
        </w:rPr>
        <w:t xml:space="preserve"> and approve the development of the SI Plan to meet changing circumstances, and develop a sound basis for school improvement and securing sustainable improvement in the long</w:t>
      </w:r>
      <w:r w:rsidRPr="00984216">
        <w:rPr>
          <w:rFonts w:asciiTheme="majorHAnsi" w:hAnsiTheme="majorHAnsi"/>
          <w:spacing w:val="-8"/>
          <w:sz w:val="24"/>
          <w:szCs w:val="24"/>
        </w:rPr>
        <w:t xml:space="preserve"> </w:t>
      </w:r>
      <w:r w:rsidRPr="00984216">
        <w:rPr>
          <w:rFonts w:asciiTheme="majorHAnsi" w:hAnsiTheme="majorHAnsi"/>
          <w:sz w:val="24"/>
          <w:szCs w:val="24"/>
        </w:rPr>
        <w:t>term.</w:t>
      </w:r>
    </w:p>
    <w:p w14:paraId="6AFDDDBB" w14:textId="77777777" w:rsidR="00230546" w:rsidRPr="00984216" w:rsidRDefault="00230546" w:rsidP="00984216">
      <w:pPr>
        <w:pStyle w:val="ListParagraph"/>
        <w:numPr>
          <w:ilvl w:val="0"/>
          <w:numId w:val="2"/>
        </w:numPr>
        <w:tabs>
          <w:tab w:val="left" w:pos="480"/>
          <w:tab w:val="left" w:pos="481"/>
        </w:tabs>
        <w:ind w:right="153"/>
        <w:jc w:val="both"/>
        <w:rPr>
          <w:rFonts w:asciiTheme="majorHAnsi" w:hAnsiTheme="majorHAnsi"/>
          <w:sz w:val="24"/>
          <w:szCs w:val="24"/>
        </w:rPr>
      </w:pPr>
      <w:r w:rsidRPr="00984216">
        <w:rPr>
          <w:rFonts w:asciiTheme="majorHAnsi" w:hAnsiTheme="majorHAnsi"/>
          <w:sz w:val="24"/>
          <w:szCs w:val="24"/>
        </w:rPr>
        <w:t>The SIB will ensure that sustained progress is delivered to enable the school to maintain or improve its Ofsted judgement.</w:t>
      </w:r>
    </w:p>
    <w:p w14:paraId="51717ED6" w14:textId="672E6F64" w:rsidR="002474FD" w:rsidRPr="00984216" w:rsidRDefault="002474FD" w:rsidP="00984216">
      <w:pPr>
        <w:pStyle w:val="ListParagraph"/>
        <w:numPr>
          <w:ilvl w:val="0"/>
          <w:numId w:val="2"/>
        </w:numPr>
        <w:tabs>
          <w:tab w:val="left" w:pos="480"/>
          <w:tab w:val="left" w:pos="481"/>
        </w:tabs>
        <w:ind w:right="305"/>
        <w:jc w:val="both"/>
        <w:rPr>
          <w:rFonts w:asciiTheme="majorHAnsi" w:hAnsiTheme="majorHAnsi"/>
          <w:sz w:val="24"/>
          <w:szCs w:val="24"/>
        </w:rPr>
      </w:pPr>
      <w:r w:rsidRPr="00984216">
        <w:rPr>
          <w:rFonts w:asciiTheme="majorHAnsi" w:hAnsiTheme="majorHAnsi"/>
          <w:sz w:val="24"/>
          <w:szCs w:val="24"/>
        </w:rPr>
        <w:t xml:space="preserve">The </w:t>
      </w:r>
      <w:r w:rsidR="00C7326F" w:rsidRPr="00984216">
        <w:rPr>
          <w:rFonts w:asciiTheme="majorHAnsi" w:hAnsiTheme="majorHAnsi"/>
          <w:sz w:val="24"/>
          <w:szCs w:val="24"/>
        </w:rPr>
        <w:t>monitor and review</w:t>
      </w:r>
      <w:r w:rsidRPr="00984216">
        <w:rPr>
          <w:rFonts w:asciiTheme="majorHAnsi" w:hAnsiTheme="majorHAnsi"/>
          <w:sz w:val="24"/>
          <w:szCs w:val="24"/>
        </w:rPr>
        <w:t xml:space="preserve"> cycle will evaluate</w:t>
      </w:r>
      <w:r w:rsidR="00C7326F" w:rsidRPr="00984216">
        <w:rPr>
          <w:rFonts w:asciiTheme="majorHAnsi" w:hAnsiTheme="majorHAnsi"/>
          <w:sz w:val="24"/>
          <w:szCs w:val="24"/>
        </w:rPr>
        <w:t xml:space="preserve"> the </w:t>
      </w:r>
      <w:r w:rsidRPr="00984216">
        <w:rPr>
          <w:rFonts w:asciiTheme="majorHAnsi" w:hAnsiTheme="majorHAnsi"/>
          <w:sz w:val="24"/>
          <w:szCs w:val="24"/>
        </w:rPr>
        <w:t>quality of teaching and learning and any support that needs</w:t>
      </w:r>
      <w:r w:rsidR="00C7326F" w:rsidRPr="00984216">
        <w:rPr>
          <w:rFonts w:asciiTheme="majorHAnsi" w:hAnsiTheme="majorHAnsi"/>
          <w:sz w:val="24"/>
          <w:szCs w:val="24"/>
        </w:rPr>
        <w:t xml:space="preserve"> </w:t>
      </w:r>
      <w:r w:rsidRPr="00984216">
        <w:rPr>
          <w:rFonts w:asciiTheme="majorHAnsi" w:hAnsiTheme="majorHAnsi"/>
          <w:sz w:val="24"/>
          <w:szCs w:val="24"/>
        </w:rPr>
        <w:t>to be in place</w:t>
      </w:r>
      <w:r w:rsidR="00230546" w:rsidRPr="00984216">
        <w:rPr>
          <w:rFonts w:asciiTheme="majorHAnsi" w:hAnsiTheme="majorHAnsi"/>
          <w:sz w:val="24"/>
          <w:szCs w:val="24"/>
        </w:rPr>
        <w:t>, the impact of this will be reported to the SIB by the SLT on a termly basis.</w:t>
      </w:r>
    </w:p>
    <w:p w14:paraId="0D4EDA9A" w14:textId="77777777" w:rsidR="00230546" w:rsidRPr="00984216" w:rsidRDefault="00C7326F" w:rsidP="00984216">
      <w:pPr>
        <w:pStyle w:val="ListParagraph"/>
        <w:numPr>
          <w:ilvl w:val="0"/>
          <w:numId w:val="2"/>
        </w:numPr>
        <w:tabs>
          <w:tab w:val="left" w:pos="480"/>
          <w:tab w:val="left" w:pos="481"/>
        </w:tabs>
        <w:spacing w:before="1"/>
        <w:ind w:right="203"/>
        <w:jc w:val="both"/>
        <w:rPr>
          <w:rFonts w:asciiTheme="majorHAnsi" w:hAnsiTheme="majorHAnsi"/>
          <w:sz w:val="24"/>
          <w:szCs w:val="24"/>
        </w:rPr>
      </w:pPr>
      <w:r w:rsidRPr="00984216">
        <w:rPr>
          <w:rFonts w:asciiTheme="majorHAnsi" w:hAnsiTheme="majorHAnsi"/>
          <w:sz w:val="24"/>
          <w:szCs w:val="24"/>
        </w:rPr>
        <w:t>The SIB will ensure that strong relatio</w:t>
      </w:r>
      <w:r w:rsidR="00230546" w:rsidRPr="00984216">
        <w:rPr>
          <w:rFonts w:asciiTheme="majorHAnsi" w:hAnsiTheme="majorHAnsi"/>
          <w:sz w:val="24"/>
          <w:szCs w:val="24"/>
        </w:rPr>
        <w:t>nships exist between the school</w:t>
      </w:r>
      <w:r w:rsidRPr="00984216">
        <w:rPr>
          <w:rFonts w:asciiTheme="majorHAnsi" w:hAnsiTheme="majorHAnsi"/>
          <w:sz w:val="24"/>
          <w:szCs w:val="24"/>
        </w:rPr>
        <w:t xml:space="preserve"> and parents/carers and the</w:t>
      </w:r>
      <w:r w:rsidRPr="00984216">
        <w:rPr>
          <w:rFonts w:asciiTheme="majorHAnsi" w:hAnsiTheme="majorHAnsi"/>
          <w:spacing w:val="-3"/>
          <w:sz w:val="24"/>
          <w:szCs w:val="24"/>
        </w:rPr>
        <w:t xml:space="preserve"> </w:t>
      </w:r>
      <w:r w:rsidRPr="00984216">
        <w:rPr>
          <w:rFonts w:asciiTheme="majorHAnsi" w:hAnsiTheme="majorHAnsi"/>
          <w:sz w:val="24"/>
          <w:szCs w:val="24"/>
        </w:rPr>
        <w:t>community.</w:t>
      </w:r>
    </w:p>
    <w:p w14:paraId="17A6A8B8" w14:textId="1F8FC1CF" w:rsidR="00230546" w:rsidRPr="00984216" w:rsidRDefault="00230546" w:rsidP="00984216">
      <w:pPr>
        <w:pStyle w:val="ListParagraph"/>
        <w:numPr>
          <w:ilvl w:val="0"/>
          <w:numId w:val="2"/>
        </w:numPr>
        <w:tabs>
          <w:tab w:val="left" w:pos="480"/>
          <w:tab w:val="left" w:pos="481"/>
        </w:tabs>
        <w:spacing w:before="1"/>
        <w:ind w:right="203"/>
        <w:jc w:val="both"/>
        <w:rPr>
          <w:rFonts w:asciiTheme="majorHAnsi" w:hAnsiTheme="majorHAnsi"/>
          <w:sz w:val="24"/>
          <w:szCs w:val="24"/>
        </w:rPr>
      </w:pPr>
      <w:r w:rsidRPr="00984216">
        <w:rPr>
          <w:rFonts w:asciiTheme="majorHAnsi" w:hAnsiTheme="majorHAnsi"/>
          <w:sz w:val="24"/>
          <w:szCs w:val="24"/>
        </w:rPr>
        <w:t xml:space="preserve">The deployment of staff and </w:t>
      </w:r>
      <w:proofErr w:type="spellStart"/>
      <w:r w:rsidRPr="00984216">
        <w:rPr>
          <w:rFonts w:asciiTheme="majorHAnsi" w:hAnsiTheme="majorHAnsi"/>
          <w:sz w:val="24"/>
          <w:szCs w:val="24"/>
        </w:rPr>
        <w:t>and</w:t>
      </w:r>
      <w:proofErr w:type="spellEnd"/>
      <w:r w:rsidRPr="00984216">
        <w:rPr>
          <w:rFonts w:asciiTheme="majorHAnsi" w:hAnsiTheme="majorHAnsi"/>
          <w:sz w:val="24"/>
          <w:szCs w:val="24"/>
        </w:rPr>
        <w:t xml:space="preserve"> resources will be the responsibility of the SIB, where it directly impacts on teaching and learning</w:t>
      </w:r>
    </w:p>
    <w:p w14:paraId="2FDE12F6" w14:textId="77777777" w:rsidR="00230546" w:rsidRPr="00984216" w:rsidRDefault="00230546" w:rsidP="00984216">
      <w:pPr>
        <w:pStyle w:val="ListParagraph"/>
        <w:numPr>
          <w:ilvl w:val="0"/>
          <w:numId w:val="2"/>
        </w:numPr>
        <w:tabs>
          <w:tab w:val="left" w:pos="480"/>
          <w:tab w:val="left" w:pos="481"/>
        </w:tabs>
        <w:spacing w:before="1"/>
        <w:ind w:right="203"/>
        <w:jc w:val="both"/>
        <w:rPr>
          <w:rFonts w:asciiTheme="majorHAnsi" w:hAnsiTheme="majorHAnsi"/>
          <w:sz w:val="24"/>
          <w:szCs w:val="24"/>
        </w:rPr>
      </w:pPr>
      <w:r w:rsidRPr="00984216">
        <w:rPr>
          <w:rFonts w:asciiTheme="majorHAnsi" w:hAnsiTheme="majorHAnsi"/>
          <w:sz w:val="24"/>
          <w:szCs w:val="24"/>
        </w:rPr>
        <w:t xml:space="preserve">The personal development, welfare and behaviour </w:t>
      </w:r>
      <w:r w:rsidR="002474FD" w:rsidRPr="00984216">
        <w:rPr>
          <w:rFonts w:asciiTheme="majorHAnsi" w:hAnsiTheme="majorHAnsi"/>
          <w:sz w:val="24"/>
          <w:szCs w:val="24"/>
        </w:rPr>
        <w:t>of pupils</w:t>
      </w:r>
      <w:r w:rsidRPr="00984216">
        <w:rPr>
          <w:rFonts w:asciiTheme="majorHAnsi" w:hAnsiTheme="majorHAnsi"/>
          <w:sz w:val="24"/>
          <w:szCs w:val="24"/>
        </w:rPr>
        <w:t xml:space="preserve"> will be the responsibility of the SIB, especially where it directly impacts on teaching and learning</w:t>
      </w:r>
      <w:r w:rsidR="002474FD" w:rsidRPr="00984216">
        <w:rPr>
          <w:rFonts w:asciiTheme="majorHAnsi" w:hAnsiTheme="majorHAnsi"/>
          <w:sz w:val="24"/>
          <w:szCs w:val="24"/>
        </w:rPr>
        <w:t xml:space="preserve">, </w:t>
      </w:r>
    </w:p>
    <w:p w14:paraId="51688FA8" w14:textId="076C0C3C" w:rsidR="0066525D" w:rsidRPr="00984216" w:rsidRDefault="00230546" w:rsidP="00984216">
      <w:pPr>
        <w:pStyle w:val="ListParagraph"/>
        <w:numPr>
          <w:ilvl w:val="0"/>
          <w:numId w:val="2"/>
        </w:numPr>
        <w:tabs>
          <w:tab w:val="left" w:pos="480"/>
          <w:tab w:val="left" w:pos="481"/>
        </w:tabs>
        <w:spacing w:before="1"/>
        <w:ind w:right="203"/>
        <w:jc w:val="both"/>
        <w:rPr>
          <w:rFonts w:asciiTheme="majorHAnsi" w:hAnsiTheme="majorHAnsi"/>
          <w:sz w:val="24"/>
          <w:szCs w:val="24"/>
        </w:rPr>
      </w:pPr>
      <w:r w:rsidRPr="00984216">
        <w:rPr>
          <w:rFonts w:asciiTheme="majorHAnsi" w:hAnsiTheme="majorHAnsi"/>
          <w:sz w:val="24"/>
          <w:szCs w:val="24"/>
        </w:rPr>
        <w:t>The leadership and management of the curriculum and teaching and learning will be a focus for the SIB, the board will report the effectiveness of these to the Trust Board.</w:t>
      </w:r>
    </w:p>
    <w:p w14:paraId="4643612A" w14:textId="11B6F493" w:rsidR="00230546" w:rsidRPr="00984216" w:rsidRDefault="00BA1D92" w:rsidP="00984216">
      <w:pPr>
        <w:pStyle w:val="ListParagraph"/>
        <w:numPr>
          <w:ilvl w:val="0"/>
          <w:numId w:val="2"/>
        </w:numPr>
        <w:tabs>
          <w:tab w:val="left" w:pos="480"/>
          <w:tab w:val="left" w:pos="481"/>
        </w:tabs>
        <w:spacing w:before="1"/>
        <w:ind w:right="203"/>
        <w:jc w:val="both"/>
        <w:rPr>
          <w:rFonts w:asciiTheme="majorHAnsi" w:hAnsiTheme="majorHAnsi"/>
          <w:sz w:val="24"/>
          <w:szCs w:val="24"/>
        </w:rPr>
      </w:pPr>
      <w:r>
        <w:rPr>
          <w:rFonts w:asciiTheme="majorHAnsi" w:hAnsiTheme="majorHAnsi"/>
          <w:sz w:val="24"/>
          <w:szCs w:val="24"/>
        </w:rPr>
        <w:t xml:space="preserve">To ensure </w:t>
      </w:r>
      <w:r w:rsidR="00230546" w:rsidRPr="00984216">
        <w:rPr>
          <w:rFonts w:asciiTheme="majorHAnsi" w:hAnsiTheme="majorHAnsi"/>
          <w:sz w:val="24"/>
          <w:szCs w:val="24"/>
        </w:rPr>
        <w:t>Safeguarding</w:t>
      </w:r>
      <w:r>
        <w:rPr>
          <w:rFonts w:asciiTheme="majorHAnsi" w:hAnsiTheme="majorHAnsi"/>
          <w:sz w:val="24"/>
          <w:szCs w:val="24"/>
        </w:rPr>
        <w:t xml:space="preserve"> procedures are in place and robust.</w:t>
      </w:r>
    </w:p>
    <w:p w14:paraId="1FCF01A9" w14:textId="77777777" w:rsidR="00230546" w:rsidRPr="00984216" w:rsidRDefault="00230546" w:rsidP="00984216">
      <w:pPr>
        <w:tabs>
          <w:tab w:val="left" w:pos="480"/>
          <w:tab w:val="left" w:pos="481"/>
        </w:tabs>
        <w:spacing w:before="1"/>
        <w:ind w:right="203"/>
        <w:jc w:val="both"/>
        <w:rPr>
          <w:rFonts w:asciiTheme="majorHAnsi" w:hAnsiTheme="majorHAnsi"/>
          <w:sz w:val="24"/>
          <w:szCs w:val="24"/>
        </w:rPr>
      </w:pPr>
    </w:p>
    <w:p w14:paraId="51688FA9" w14:textId="21F368B1" w:rsidR="0066525D" w:rsidRPr="00984216" w:rsidRDefault="00C7326F" w:rsidP="00984216">
      <w:pPr>
        <w:tabs>
          <w:tab w:val="left" w:pos="480"/>
          <w:tab w:val="left" w:pos="481"/>
        </w:tabs>
        <w:spacing w:before="1"/>
        <w:ind w:right="203"/>
        <w:jc w:val="both"/>
        <w:rPr>
          <w:rFonts w:asciiTheme="majorHAnsi" w:hAnsiTheme="majorHAnsi"/>
          <w:sz w:val="24"/>
          <w:szCs w:val="24"/>
        </w:rPr>
      </w:pPr>
      <w:r w:rsidRPr="00984216">
        <w:rPr>
          <w:rFonts w:asciiTheme="majorHAnsi" w:hAnsiTheme="majorHAnsi"/>
          <w:sz w:val="24"/>
          <w:szCs w:val="24"/>
        </w:rPr>
        <w:t xml:space="preserve">In discharging its </w:t>
      </w:r>
      <w:proofErr w:type="gramStart"/>
      <w:r w:rsidRPr="00984216">
        <w:rPr>
          <w:rFonts w:asciiTheme="majorHAnsi" w:hAnsiTheme="majorHAnsi"/>
          <w:sz w:val="24"/>
          <w:szCs w:val="24"/>
        </w:rPr>
        <w:t>duties</w:t>
      </w:r>
      <w:proofErr w:type="gramEnd"/>
      <w:r w:rsidRPr="00984216">
        <w:rPr>
          <w:rFonts w:asciiTheme="majorHAnsi" w:hAnsiTheme="majorHAnsi"/>
          <w:sz w:val="24"/>
          <w:szCs w:val="24"/>
        </w:rPr>
        <w:t xml:space="preserve"> the SIB</w:t>
      </w:r>
      <w:r w:rsidRPr="00984216">
        <w:rPr>
          <w:rFonts w:asciiTheme="majorHAnsi" w:hAnsiTheme="majorHAnsi"/>
          <w:spacing w:val="-2"/>
          <w:sz w:val="24"/>
          <w:szCs w:val="24"/>
        </w:rPr>
        <w:t xml:space="preserve"> </w:t>
      </w:r>
      <w:r w:rsidRPr="00984216">
        <w:rPr>
          <w:rFonts w:asciiTheme="majorHAnsi" w:hAnsiTheme="majorHAnsi"/>
          <w:sz w:val="24"/>
          <w:szCs w:val="24"/>
        </w:rPr>
        <w:t>–</w:t>
      </w:r>
    </w:p>
    <w:p w14:paraId="51688FAA" w14:textId="77777777" w:rsidR="0066525D" w:rsidRPr="00984216" w:rsidRDefault="0066525D" w:rsidP="00984216">
      <w:pPr>
        <w:pStyle w:val="BodyText"/>
        <w:spacing w:before="1"/>
        <w:ind w:left="0" w:firstLine="0"/>
        <w:jc w:val="both"/>
        <w:rPr>
          <w:rFonts w:asciiTheme="majorHAnsi" w:hAnsiTheme="majorHAnsi"/>
        </w:rPr>
      </w:pPr>
    </w:p>
    <w:p w14:paraId="51688FAB" w14:textId="77777777" w:rsidR="0066525D" w:rsidRPr="00984216" w:rsidRDefault="00C7326F" w:rsidP="00984216">
      <w:pPr>
        <w:pStyle w:val="ListParagraph"/>
        <w:numPr>
          <w:ilvl w:val="0"/>
          <w:numId w:val="1"/>
        </w:numPr>
        <w:tabs>
          <w:tab w:val="left" w:pos="488"/>
        </w:tabs>
        <w:ind w:firstLine="0"/>
        <w:jc w:val="both"/>
        <w:rPr>
          <w:rFonts w:asciiTheme="majorHAnsi" w:hAnsiTheme="majorHAnsi"/>
          <w:sz w:val="24"/>
          <w:szCs w:val="24"/>
        </w:rPr>
      </w:pPr>
      <w:r w:rsidRPr="00984216">
        <w:rPr>
          <w:rFonts w:asciiTheme="majorHAnsi" w:hAnsiTheme="majorHAnsi"/>
          <w:sz w:val="24"/>
          <w:szCs w:val="24"/>
        </w:rPr>
        <w:t>will act as Strategic Leaders</w:t>
      </w:r>
      <w:r w:rsidRPr="00984216">
        <w:rPr>
          <w:rFonts w:asciiTheme="majorHAnsi" w:hAnsiTheme="majorHAnsi"/>
          <w:spacing w:val="-2"/>
          <w:sz w:val="24"/>
          <w:szCs w:val="24"/>
        </w:rPr>
        <w:t xml:space="preserve"> </w:t>
      </w:r>
      <w:r w:rsidRPr="00984216">
        <w:rPr>
          <w:rFonts w:asciiTheme="majorHAnsi" w:hAnsiTheme="majorHAnsi"/>
          <w:sz w:val="24"/>
          <w:szCs w:val="24"/>
        </w:rPr>
        <w:t>by:</w:t>
      </w:r>
    </w:p>
    <w:p w14:paraId="51688FAC" w14:textId="77777777" w:rsidR="0066525D" w:rsidRPr="00984216" w:rsidRDefault="0066525D" w:rsidP="00984216">
      <w:pPr>
        <w:pStyle w:val="BodyText"/>
        <w:spacing w:before="10"/>
        <w:ind w:left="0" w:firstLine="0"/>
        <w:jc w:val="both"/>
        <w:rPr>
          <w:rFonts w:asciiTheme="majorHAnsi" w:hAnsiTheme="majorHAnsi"/>
        </w:rPr>
      </w:pPr>
    </w:p>
    <w:p w14:paraId="51688FAD" w14:textId="637F6A63" w:rsidR="0066525D" w:rsidRPr="00984216" w:rsidRDefault="00C7326F" w:rsidP="00984216">
      <w:pPr>
        <w:pStyle w:val="ListParagraph"/>
        <w:numPr>
          <w:ilvl w:val="0"/>
          <w:numId w:val="2"/>
        </w:numPr>
        <w:tabs>
          <w:tab w:val="left" w:pos="480"/>
          <w:tab w:val="left" w:pos="481"/>
        </w:tabs>
        <w:ind w:right="400"/>
        <w:jc w:val="both"/>
        <w:rPr>
          <w:rFonts w:asciiTheme="majorHAnsi" w:hAnsiTheme="majorHAnsi"/>
          <w:sz w:val="24"/>
          <w:szCs w:val="24"/>
        </w:rPr>
      </w:pPr>
      <w:r w:rsidRPr="00984216">
        <w:rPr>
          <w:rFonts w:asciiTheme="majorHAnsi" w:hAnsiTheme="majorHAnsi"/>
          <w:sz w:val="24"/>
          <w:szCs w:val="24"/>
        </w:rPr>
        <w:t>Reviewing and approving the Action plan</w:t>
      </w:r>
      <w:r w:rsidR="00230546" w:rsidRPr="00984216">
        <w:rPr>
          <w:rFonts w:asciiTheme="majorHAnsi" w:hAnsiTheme="majorHAnsi"/>
          <w:sz w:val="24"/>
          <w:szCs w:val="24"/>
        </w:rPr>
        <w:t>s</w:t>
      </w:r>
      <w:r w:rsidRPr="00984216">
        <w:rPr>
          <w:rFonts w:asciiTheme="majorHAnsi" w:hAnsiTheme="majorHAnsi"/>
          <w:sz w:val="24"/>
          <w:szCs w:val="24"/>
        </w:rPr>
        <w:t xml:space="preserve"> and targets for improvement, timelines, including any amendments or developments as presented by the Executive</w:t>
      </w:r>
      <w:r w:rsidRPr="00984216">
        <w:rPr>
          <w:rFonts w:asciiTheme="majorHAnsi" w:hAnsiTheme="majorHAnsi"/>
          <w:spacing w:val="-1"/>
          <w:sz w:val="24"/>
          <w:szCs w:val="24"/>
        </w:rPr>
        <w:t xml:space="preserve"> </w:t>
      </w:r>
      <w:r w:rsidRPr="00984216">
        <w:rPr>
          <w:rFonts w:asciiTheme="majorHAnsi" w:hAnsiTheme="majorHAnsi"/>
          <w:sz w:val="24"/>
          <w:szCs w:val="24"/>
        </w:rPr>
        <w:t>Head</w:t>
      </w:r>
      <w:r w:rsidR="004B2E24" w:rsidRPr="00984216">
        <w:rPr>
          <w:rFonts w:asciiTheme="majorHAnsi" w:hAnsiTheme="majorHAnsi"/>
          <w:sz w:val="24"/>
          <w:szCs w:val="24"/>
        </w:rPr>
        <w:t xml:space="preserve"> </w:t>
      </w:r>
      <w:r w:rsidRPr="00984216">
        <w:rPr>
          <w:rFonts w:asciiTheme="majorHAnsi" w:hAnsiTheme="majorHAnsi"/>
          <w:sz w:val="24"/>
          <w:szCs w:val="24"/>
        </w:rPr>
        <w:t>Teacher.</w:t>
      </w:r>
    </w:p>
    <w:p w14:paraId="51688FAE" w14:textId="0FD61E5C" w:rsidR="0066525D" w:rsidRPr="00984216" w:rsidRDefault="004B2E24" w:rsidP="00984216">
      <w:pPr>
        <w:pStyle w:val="ListParagraph"/>
        <w:numPr>
          <w:ilvl w:val="0"/>
          <w:numId w:val="2"/>
        </w:numPr>
        <w:tabs>
          <w:tab w:val="left" w:pos="480"/>
          <w:tab w:val="left" w:pos="481"/>
        </w:tabs>
        <w:ind w:right="504"/>
        <w:jc w:val="both"/>
        <w:rPr>
          <w:rFonts w:asciiTheme="majorHAnsi" w:hAnsiTheme="majorHAnsi"/>
          <w:sz w:val="24"/>
          <w:szCs w:val="24"/>
        </w:rPr>
      </w:pPr>
      <w:r w:rsidRPr="00984216">
        <w:rPr>
          <w:rFonts w:asciiTheme="majorHAnsi" w:hAnsiTheme="majorHAnsi"/>
          <w:sz w:val="24"/>
          <w:szCs w:val="24"/>
        </w:rPr>
        <w:t xml:space="preserve">Ensuring that </w:t>
      </w:r>
      <w:r w:rsidR="00C7326F" w:rsidRPr="00984216">
        <w:rPr>
          <w:rFonts w:asciiTheme="majorHAnsi" w:hAnsiTheme="majorHAnsi"/>
          <w:sz w:val="24"/>
          <w:szCs w:val="24"/>
        </w:rPr>
        <w:t>Action Plan</w:t>
      </w:r>
      <w:r w:rsidRPr="00984216">
        <w:rPr>
          <w:rFonts w:asciiTheme="majorHAnsi" w:hAnsiTheme="majorHAnsi"/>
          <w:sz w:val="24"/>
          <w:szCs w:val="24"/>
        </w:rPr>
        <w:t>s are</w:t>
      </w:r>
      <w:r w:rsidR="00C7326F" w:rsidRPr="00984216">
        <w:rPr>
          <w:rFonts w:asciiTheme="majorHAnsi" w:hAnsiTheme="majorHAnsi"/>
          <w:sz w:val="24"/>
          <w:szCs w:val="24"/>
        </w:rPr>
        <w:t xml:space="preserve"> implemented effectively and targets for</w:t>
      </w:r>
      <w:r w:rsidR="00C7326F" w:rsidRPr="00984216">
        <w:rPr>
          <w:rFonts w:asciiTheme="majorHAnsi" w:hAnsiTheme="majorHAnsi"/>
          <w:spacing w:val="-35"/>
          <w:sz w:val="24"/>
          <w:szCs w:val="24"/>
        </w:rPr>
        <w:t xml:space="preserve"> </w:t>
      </w:r>
      <w:r w:rsidR="00C7326F" w:rsidRPr="00984216">
        <w:rPr>
          <w:rFonts w:asciiTheme="majorHAnsi" w:hAnsiTheme="majorHAnsi"/>
          <w:sz w:val="24"/>
          <w:szCs w:val="24"/>
        </w:rPr>
        <w:t>school improvement are</w:t>
      </w:r>
      <w:r w:rsidR="00C7326F" w:rsidRPr="00984216">
        <w:rPr>
          <w:rFonts w:asciiTheme="majorHAnsi" w:hAnsiTheme="majorHAnsi"/>
          <w:spacing w:val="-2"/>
          <w:sz w:val="24"/>
          <w:szCs w:val="24"/>
        </w:rPr>
        <w:t xml:space="preserve"> </w:t>
      </w:r>
      <w:r w:rsidR="00C7326F" w:rsidRPr="00984216">
        <w:rPr>
          <w:rFonts w:asciiTheme="majorHAnsi" w:hAnsiTheme="majorHAnsi"/>
          <w:sz w:val="24"/>
          <w:szCs w:val="24"/>
        </w:rPr>
        <w:t>met.</w:t>
      </w:r>
    </w:p>
    <w:p w14:paraId="7CD2FFD5" w14:textId="77777777" w:rsidR="009D2F3C" w:rsidRPr="00984216" w:rsidRDefault="009D2F3C" w:rsidP="00984216">
      <w:pPr>
        <w:pStyle w:val="ListParagraph"/>
        <w:numPr>
          <w:ilvl w:val="0"/>
          <w:numId w:val="2"/>
        </w:numPr>
        <w:tabs>
          <w:tab w:val="left" w:pos="480"/>
          <w:tab w:val="left" w:pos="481"/>
        </w:tabs>
        <w:jc w:val="both"/>
        <w:rPr>
          <w:rFonts w:asciiTheme="majorHAnsi" w:hAnsiTheme="majorHAnsi"/>
          <w:sz w:val="24"/>
          <w:szCs w:val="24"/>
        </w:rPr>
      </w:pPr>
      <w:r w:rsidRPr="00984216">
        <w:rPr>
          <w:rFonts w:asciiTheme="majorHAnsi" w:hAnsiTheme="majorHAnsi"/>
          <w:sz w:val="24"/>
          <w:szCs w:val="24"/>
        </w:rPr>
        <w:t>Align School Improvement activity and staffing within approved</w:t>
      </w:r>
      <w:r w:rsidRPr="00984216">
        <w:rPr>
          <w:rFonts w:asciiTheme="majorHAnsi" w:hAnsiTheme="majorHAnsi"/>
          <w:spacing w:val="-4"/>
          <w:sz w:val="24"/>
          <w:szCs w:val="24"/>
        </w:rPr>
        <w:t xml:space="preserve"> </w:t>
      </w:r>
      <w:r w:rsidRPr="00984216">
        <w:rPr>
          <w:rFonts w:asciiTheme="majorHAnsi" w:hAnsiTheme="majorHAnsi"/>
          <w:sz w:val="24"/>
          <w:szCs w:val="24"/>
        </w:rPr>
        <w:t>budgets.</w:t>
      </w:r>
    </w:p>
    <w:p w14:paraId="303AC552" w14:textId="3A0E8BE0" w:rsidR="009D2F3C" w:rsidRPr="00984216" w:rsidRDefault="009D2F3C" w:rsidP="00984216">
      <w:pPr>
        <w:pStyle w:val="ListParagraph"/>
        <w:numPr>
          <w:ilvl w:val="0"/>
          <w:numId w:val="2"/>
        </w:numPr>
        <w:tabs>
          <w:tab w:val="left" w:pos="480"/>
          <w:tab w:val="left" w:pos="481"/>
        </w:tabs>
        <w:spacing w:before="1" w:line="294" w:lineRule="exact"/>
        <w:jc w:val="both"/>
        <w:rPr>
          <w:rFonts w:asciiTheme="majorHAnsi" w:hAnsiTheme="majorHAnsi"/>
          <w:sz w:val="24"/>
          <w:szCs w:val="24"/>
        </w:rPr>
      </w:pPr>
      <w:r w:rsidRPr="00984216">
        <w:rPr>
          <w:rFonts w:asciiTheme="majorHAnsi" w:hAnsiTheme="majorHAnsi"/>
          <w:sz w:val="24"/>
          <w:szCs w:val="24"/>
        </w:rPr>
        <w:t>Reviewing staffing structures and deployment</w:t>
      </w:r>
      <w:r w:rsidRPr="00984216">
        <w:rPr>
          <w:rFonts w:asciiTheme="majorHAnsi" w:hAnsiTheme="majorHAnsi"/>
          <w:spacing w:val="-21"/>
          <w:sz w:val="24"/>
          <w:szCs w:val="24"/>
        </w:rPr>
        <w:t xml:space="preserve"> </w:t>
      </w:r>
      <w:r w:rsidRPr="00984216">
        <w:rPr>
          <w:rFonts w:asciiTheme="majorHAnsi" w:hAnsiTheme="majorHAnsi"/>
          <w:sz w:val="24"/>
          <w:szCs w:val="24"/>
        </w:rPr>
        <w:t>arrangements.</w:t>
      </w:r>
    </w:p>
    <w:p w14:paraId="51688FAF" w14:textId="77777777" w:rsidR="0066525D" w:rsidRPr="00984216" w:rsidRDefault="00C7326F" w:rsidP="00984216">
      <w:pPr>
        <w:pStyle w:val="ListParagraph"/>
        <w:numPr>
          <w:ilvl w:val="0"/>
          <w:numId w:val="2"/>
        </w:numPr>
        <w:tabs>
          <w:tab w:val="left" w:pos="480"/>
          <w:tab w:val="left" w:pos="481"/>
        </w:tabs>
        <w:jc w:val="both"/>
        <w:rPr>
          <w:rFonts w:asciiTheme="majorHAnsi" w:hAnsiTheme="majorHAnsi"/>
          <w:sz w:val="24"/>
          <w:szCs w:val="24"/>
        </w:rPr>
      </w:pPr>
      <w:r w:rsidRPr="00984216">
        <w:rPr>
          <w:rFonts w:asciiTheme="majorHAnsi" w:hAnsiTheme="majorHAnsi"/>
          <w:sz w:val="24"/>
          <w:szCs w:val="24"/>
        </w:rPr>
        <w:t>Reviewing and approving the</w:t>
      </w:r>
      <w:r w:rsidRPr="00984216">
        <w:rPr>
          <w:rFonts w:asciiTheme="majorHAnsi" w:hAnsiTheme="majorHAnsi"/>
          <w:spacing w:val="-8"/>
          <w:sz w:val="24"/>
          <w:szCs w:val="24"/>
        </w:rPr>
        <w:t xml:space="preserve"> </w:t>
      </w:r>
      <w:r w:rsidRPr="00984216">
        <w:rPr>
          <w:rFonts w:asciiTheme="majorHAnsi" w:hAnsiTheme="majorHAnsi"/>
          <w:sz w:val="24"/>
          <w:szCs w:val="24"/>
        </w:rPr>
        <w:t>curriculum.</w:t>
      </w:r>
    </w:p>
    <w:p w14:paraId="5F11CBBE" w14:textId="3F4EE4ED" w:rsidR="005F5937" w:rsidRPr="00984216" w:rsidRDefault="005F5937" w:rsidP="00984216">
      <w:pPr>
        <w:pStyle w:val="ListParagraph"/>
        <w:widowControl/>
        <w:numPr>
          <w:ilvl w:val="0"/>
          <w:numId w:val="2"/>
        </w:numPr>
        <w:autoSpaceDE/>
        <w:autoSpaceDN/>
        <w:spacing w:after="240"/>
        <w:contextualSpacing/>
        <w:jc w:val="both"/>
        <w:rPr>
          <w:rFonts w:asciiTheme="majorHAnsi" w:hAnsiTheme="majorHAnsi"/>
          <w:sz w:val="24"/>
          <w:szCs w:val="24"/>
        </w:rPr>
      </w:pPr>
      <w:r w:rsidRPr="00984216">
        <w:rPr>
          <w:rFonts w:asciiTheme="majorHAnsi" w:hAnsiTheme="majorHAnsi"/>
          <w:sz w:val="24"/>
          <w:szCs w:val="24"/>
        </w:rPr>
        <w:t>Receiving reports from other school leaders on progress with specific action plans/aspects for which they have responsibility including SEND, ARR, EYFS</w:t>
      </w:r>
    </w:p>
    <w:p w14:paraId="51688FB0" w14:textId="115B437E" w:rsidR="0066525D" w:rsidRPr="00984216" w:rsidRDefault="00230546" w:rsidP="00984216">
      <w:pPr>
        <w:pStyle w:val="ListParagraph"/>
        <w:numPr>
          <w:ilvl w:val="0"/>
          <w:numId w:val="2"/>
        </w:numPr>
        <w:tabs>
          <w:tab w:val="left" w:pos="480"/>
          <w:tab w:val="left" w:pos="481"/>
        </w:tabs>
        <w:ind w:right="1475"/>
        <w:jc w:val="both"/>
        <w:rPr>
          <w:rFonts w:asciiTheme="majorHAnsi" w:hAnsiTheme="majorHAnsi"/>
          <w:sz w:val="24"/>
          <w:szCs w:val="24"/>
        </w:rPr>
      </w:pPr>
      <w:r w:rsidRPr="00984216">
        <w:rPr>
          <w:rFonts w:asciiTheme="majorHAnsi" w:hAnsiTheme="majorHAnsi"/>
          <w:sz w:val="24"/>
          <w:szCs w:val="24"/>
        </w:rPr>
        <w:lastRenderedPageBreak/>
        <w:t>Reviewing the school</w:t>
      </w:r>
      <w:r w:rsidR="00C7326F" w:rsidRPr="00984216">
        <w:rPr>
          <w:rFonts w:asciiTheme="majorHAnsi" w:hAnsiTheme="majorHAnsi"/>
          <w:sz w:val="24"/>
          <w:szCs w:val="24"/>
        </w:rPr>
        <w:t>’s leadership and management</w:t>
      </w:r>
      <w:r w:rsidRPr="00984216">
        <w:rPr>
          <w:rFonts w:asciiTheme="majorHAnsi" w:hAnsiTheme="majorHAnsi"/>
          <w:sz w:val="24"/>
          <w:szCs w:val="24"/>
        </w:rPr>
        <w:t xml:space="preserve"> capacity </w:t>
      </w:r>
      <w:proofErr w:type="gramStart"/>
      <w:r w:rsidRPr="00984216">
        <w:rPr>
          <w:rFonts w:asciiTheme="majorHAnsi" w:hAnsiTheme="majorHAnsi"/>
          <w:sz w:val="24"/>
          <w:szCs w:val="24"/>
        </w:rPr>
        <w:t>with regard to</w:t>
      </w:r>
      <w:proofErr w:type="gramEnd"/>
      <w:r w:rsidRPr="00984216">
        <w:rPr>
          <w:rFonts w:asciiTheme="majorHAnsi" w:hAnsiTheme="majorHAnsi"/>
          <w:sz w:val="24"/>
          <w:szCs w:val="24"/>
        </w:rPr>
        <w:t xml:space="preserve"> teaching and learning</w:t>
      </w:r>
      <w:r w:rsidR="009D2F3C" w:rsidRPr="00984216">
        <w:rPr>
          <w:rFonts w:asciiTheme="majorHAnsi" w:hAnsiTheme="majorHAnsi"/>
          <w:sz w:val="24"/>
          <w:szCs w:val="24"/>
        </w:rPr>
        <w:t xml:space="preserve"> and the impact on pupil </w:t>
      </w:r>
      <w:r w:rsidR="008C0E5B" w:rsidRPr="00984216">
        <w:rPr>
          <w:rFonts w:asciiTheme="majorHAnsi" w:hAnsiTheme="majorHAnsi"/>
          <w:sz w:val="24"/>
          <w:szCs w:val="24"/>
        </w:rPr>
        <w:t>outcomes</w:t>
      </w:r>
      <w:r w:rsidRPr="00984216">
        <w:rPr>
          <w:rFonts w:asciiTheme="majorHAnsi" w:hAnsiTheme="majorHAnsi"/>
          <w:spacing w:val="-32"/>
          <w:sz w:val="24"/>
          <w:szCs w:val="24"/>
        </w:rPr>
        <w:t>.</w:t>
      </w:r>
    </w:p>
    <w:p w14:paraId="51688FB2" w14:textId="2D13E894" w:rsidR="0066525D" w:rsidRPr="00984216" w:rsidRDefault="00C7326F" w:rsidP="00984216">
      <w:pPr>
        <w:pStyle w:val="ListParagraph"/>
        <w:numPr>
          <w:ilvl w:val="0"/>
          <w:numId w:val="2"/>
        </w:numPr>
        <w:tabs>
          <w:tab w:val="left" w:pos="480"/>
          <w:tab w:val="left" w:pos="481"/>
        </w:tabs>
        <w:ind w:right="182"/>
        <w:jc w:val="both"/>
        <w:rPr>
          <w:rFonts w:asciiTheme="majorHAnsi" w:hAnsiTheme="majorHAnsi"/>
          <w:sz w:val="24"/>
          <w:szCs w:val="24"/>
        </w:rPr>
      </w:pPr>
      <w:r w:rsidRPr="00984216">
        <w:rPr>
          <w:rFonts w:asciiTheme="majorHAnsi" w:hAnsiTheme="majorHAnsi"/>
          <w:sz w:val="24"/>
          <w:szCs w:val="24"/>
        </w:rPr>
        <w:t>Review the operation o</w:t>
      </w:r>
      <w:r w:rsidR="0022005D" w:rsidRPr="00984216">
        <w:rPr>
          <w:rFonts w:asciiTheme="majorHAnsi" w:hAnsiTheme="majorHAnsi"/>
          <w:sz w:val="24"/>
          <w:szCs w:val="24"/>
        </w:rPr>
        <w:t>f the SIB</w:t>
      </w:r>
      <w:r w:rsidRPr="00984216">
        <w:rPr>
          <w:rFonts w:asciiTheme="majorHAnsi" w:hAnsiTheme="majorHAnsi"/>
          <w:sz w:val="24"/>
          <w:szCs w:val="24"/>
        </w:rPr>
        <w:t xml:space="preserve"> and</w:t>
      </w:r>
      <w:r w:rsidRPr="00984216">
        <w:rPr>
          <w:rFonts w:asciiTheme="majorHAnsi" w:hAnsiTheme="majorHAnsi"/>
          <w:spacing w:val="-33"/>
          <w:sz w:val="24"/>
          <w:szCs w:val="24"/>
        </w:rPr>
        <w:t xml:space="preserve"> </w:t>
      </w:r>
      <w:r w:rsidRPr="00984216">
        <w:rPr>
          <w:rFonts w:asciiTheme="majorHAnsi" w:hAnsiTheme="majorHAnsi"/>
          <w:sz w:val="24"/>
          <w:szCs w:val="24"/>
        </w:rPr>
        <w:t>communications/feedback with</w:t>
      </w:r>
      <w:r w:rsidRPr="00984216">
        <w:rPr>
          <w:rFonts w:asciiTheme="majorHAnsi" w:hAnsiTheme="majorHAnsi"/>
          <w:spacing w:val="-1"/>
          <w:sz w:val="24"/>
          <w:szCs w:val="24"/>
        </w:rPr>
        <w:t xml:space="preserve"> </w:t>
      </w:r>
      <w:r w:rsidRPr="00984216">
        <w:rPr>
          <w:rFonts w:asciiTheme="majorHAnsi" w:hAnsiTheme="majorHAnsi"/>
          <w:sz w:val="24"/>
          <w:szCs w:val="24"/>
        </w:rPr>
        <w:t>parents/community.</w:t>
      </w:r>
    </w:p>
    <w:p w14:paraId="3EC5203F" w14:textId="62127D5D" w:rsidR="008C0E5B" w:rsidRPr="00984216" w:rsidRDefault="008C0E5B" w:rsidP="00984216">
      <w:pPr>
        <w:pStyle w:val="ListParagraph"/>
        <w:numPr>
          <w:ilvl w:val="0"/>
          <w:numId w:val="2"/>
        </w:numPr>
        <w:tabs>
          <w:tab w:val="left" w:pos="480"/>
          <w:tab w:val="left" w:pos="481"/>
        </w:tabs>
        <w:ind w:right="182"/>
        <w:jc w:val="both"/>
        <w:rPr>
          <w:rFonts w:asciiTheme="majorHAnsi" w:hAnsiTheme="majorHAnsi"/>
          <w:sz w:val="24"/>
          <w:szCs w:val="24"/>
        </w:rPr>
      </w:pPr>
      <w:r w:rsidRPr="00984216">
        <w:rPr>
          <w:rFonts w:asciiTheme="majorHAnsi" w:hAnsiTheme="majorHAnsi"/>
          <w:sz w:val="24"/>
          <w:szCs w:val="24"/>
        </w:rPr>
        <w:t xml:space="preserve">Seek the views of parents and carers </w:t>
      </w:r>
      <w:r w:rsidR="009D2F3C" w:rsidRPr="00984216">
        <w:rPr>
          <w:rFonts w:asciiTheme="majorHAnsi" w:hAnsiTheme="majorHAnsi"/>
          <w:sz w:val="24"/>
          <w:szCs w:val="24"/>
        </w:rPr>
        <w:t>annually and ensure effective reporting of pupil progress to parents</w:t>
      </w:r>
    </w:p>
    <w:p w14:paraId="51688FB4" w14:textId="5F47D282" w:rsidR="0066525D" w:rsidRPr="00984216" w:rsidRDefault="0022005D" w:rsidP="00984216">
      <w:pPr>
        <w:pStyle w:val="ListParagraph"/>
        <w:numPr>
          <w:ilvl w:val="0"/>
          <w:numId w:val="2"/>
        </w:numPr>
        <w:tabs>
          <w:tab w:val="left" w:pos="480"/>
          <w:tab w:val="left" w:pos="481"/>
        </w:tabs>
        <w:spacing w:line="294" w:lineRule="exact"/>
        <w:jc w:val="both"/>
        <w:rPr>
          <w:rFonts w:asciiTheme="majorHAnsi" w:hAnsiTheme="majorHAnsi"/>
          <w:sz w:val="24"/>
          <w:szCs w:val="24"/>
        </w:rPr>
      </w:pPr>
      <w:r w:rsidRPr="00984216">
        <w:rPr>
          <w:rFonts w:asciiTheme="majorHAnsi" w:hAnsiTheme="majorHAnsi"/>
          <w:sz w:val="24"/>
          <w:szCs w:val="24"/>
        </w:rPr>
        <w:t xml:space="preserve">Consider outcomes for pupils and links to </w:t>
      </w:r>
      <w:r w:rsidR="00C7326F" w:rsidRPr="00984216">
        <w:rPr>
          <w:rFonts w:asciiTheme="majorHAnsi" w:hAnsiTheme="majorHAnsi"/>
          <w:sz w:val="24"/>
          <w:szCs w:val="24"/>
        </w:rPr>
        <w:t>performance management</w:t>
      </w:r>
      <w:r w:rsidR="005F5937" w:rsidRPr="00984216">
        <w:rPr>
          <w:rFonts w:asciiTheme="majorHAnsi" w:hAnsiTheme="majorHAnsi"/>
          <w:sz w:val="24"/>
          <w:szCs w:val="24"/>
        </w:rPr>
        <w:t>; the Executive Head Teacher will make</w:t>
      </w:r>
      <w:r w:rsidRPr="00984216">
        <w:rPr>
          <w:rFonts w:asciiTheme="majorHAnsi" w:hAnsiTheme="majorHAnsi"/>
          <w:sz w:val="24"/>
          <w:szCs w:val="24"/>
        </w:rPr>
        <w:t xml:space="preserve"> recommendations where necessary</w:t>
      </w:r>
      <w:r w:rsidR="002474FD" w:rsidRPr="00984216">
        <w:rPr>
          <w:rFonts w:asciiTheme="majorHAnsi" w:hAnsiTheme="majorHAnsi"/>
          <w:sz w:val="24"/>
          <w:szCs w:val="24"/>
        </w:rPr>
        <w:t xml:space="preserve"> to the Trust Board</w:t>
      </w:r>
      <w:r w:rsidR="00AC0B3C">
        <w:rPr>
          <w:rFonts w:asciiTheme="majorHAnsi" w:hAnsiTheme="majorHAnsi"/>
          <w:spacing w:val="-7"/>
          <w:sz w:val="24"/>
          <w:szCs w:val="24"/>
        </w:rPr>
        <w:t>.</w:t>
      </w:r>
    </w:p>
    <w:p w14:paraId="51688FB5" w14:textId="6CDFF30E" w:rsidR="0066525D" w:rsidRPr="00984216" w:rsidRDefault="00C7326F" w:rsidP="00984216">
      <w:pPr>
        <w:pStyle w:val="ListParagraph"/>
        <w:numPr>
          <w:ilvl w:val="0"/>
          <w:numId w:val="2"/>
        </w:numPr>
        <w:tabs>
          <w:tab w:val="left" w:pos="480"/>
          <w:tab w:val="left" w:pos="481"/>
        </w:tabs>
        <w:spacing w:before="1"/>
        <w:ind w:right="639"/>
        <w:jc w:val="both"/>
        <w:rPr>
          <w:rFonts w:asciiTheme="majorHAnsi" w:hAnsiTheme="majorHAnsi"/>
          <w:sz w:val="24"/>
          <w:szCs w:val="24"/>
        </w:rPr>
      </w:pPr>
      <w:r w:rsidRPr="00984216">
        <w:rPr>
          <w:rFonts w:asciiTheme="majorHAnsi" w:hAnsiTheme="majorHAnsi"/>
          <w:sz w:val="24"/>
          <w:szCs w:val="24"/>
        </w:rPr>
        <w:t>Appointing senior staff and other key personnel, in conjunction with Willow Tree Academy where SLT appointments are</w:t>
      </w:r>
      <w:r w:rsidRPr="00984216">
        <w:rPr>
          <w:rFonts w:asciiTheme="majorHAnsi" w:hAnsiTheme="majorHAnsi"/>
          <w:spacing w:val="-7"/>
          <w:sz w:val="24"/>
          <w:szCs w:val="24"/>
        </w:rPr>
        <w:t xml:space="preserve"> </w:t>
      </w:r>
      <w:r w:rsidRPr="00984216">
        <w:rPr>
          <w:rFonts w:asciiTheme="majorHAnsi" w:hAnsiTheme="majorHAnsi"/>
          <w:sz w:val="24"/>
          <w:szCs w:val="24"/>
        </w:rPr>
        <w:t>concerned.</w:t>
      </w:r>
    </w:p>
    <w:p w14:paraId="51688FB6" w14:textId="77777777" w:rsidR="0066525D" w:rsidRPr="00984216" w:rsidRDefault="0066525D" w:rsidP="00984216">
      <w:pPr>
        <w:pStyle w:val="BodyText"/>
        <w:ind w:left="0" w:firstLine="0"/>
        <w:jc w:val="both"/>
        <w:rPr>
          <w:rFonts w:asciiTheme="majorHAnsi" w:hAnsiTheme="majorHAnsi"/>
        </w:rPr>
      </w:pPr>
    </w:p>
    <w:p w14:paraId="51688FB7" w14:textId="77777777" w:rsidR="0066525D" w:rsidRPr="00984216" w:rsidRDefault="00C7326F" w:rsidP="00984216">
      <w:pPr>
        <w:pStyle w:val="ListParagraph"/>
        <w:numPr>
          <w:ilvl w:val="0"/>
          <w:numId w:val="1"/>
        </w:numPr>
        <w:tabs>
          <w:tab w:val="left" w:pos="503"/>
        </w:tabs>
        <w:ind w:left="502" w:hanging="382"/>
        <w:jc w:val="both"/>
        <w:rPr>
          <w:rFonts w:asciiTheme="majorHAnsi" w:hAnsiTheme="majorHAnsi"/>
          <w:sz w:val="24"/>
          <w:szCs w:val="24"/>
        </w:rPr>
      </w:pPr>
      <w:r w:rsidRPr="00984216">
        <w:rPr>
          <w:rFonts w:asciiTheme="majorHAnsi" w:hAnsiTheme="majorHAnsi"/>
          <w:sz w:val="24"/>
          <w:szCs w:val="24"/>
        </w:rPr>
        <w:t>act as Critical Friend to the Academy’s leadership</w:t>
      </w:r>
      <w:r w:rsidRPr="00984216">
        <w:rPr>
          <w:rFonts w:asciiTheme="majorHAnsi" w:hAnsiTheme="majorHAnsi"/>
          <w:spacing w:val="-3"/>
          <w:sz w:val="24"/>
          <w:szCs w:val="24"/>
        </w:rPr>
        <w:t xml:space="preserve"> </w:t>
      </w:r>
      <w:r w:rsidRPr="00984216">
        <w:rPr>
          <w:rFonts w:asciiTheme="majorHAnsi" w:hAnsiTheme="majorHAnsi"/>
          <w:sz w:val="24"/>
          <w:szCs w:val="24"/>
        </w:rPr>
        <w:t>by:</w:t>
      </w:r>
    </w:p>
    <w:p w14:paraId="51688FB8" w14:textId="77777777" w:rsidR="0066525D" w:rsidRPr="00984216" w:rsidRDefault="0066525D" w:rsidP="00984216">
      <w:pPr>
        <w:pStyle w:val="BodyText"/>
        <w:ind w:left="0" w:firstLine="0"/>
        <w:jc w:val="both"/>
        <w:rPr>
          <w:rFonts w:asciiTheme="majorHAnsi" w:hAnsiTheme="majorHAnsi"/>
        </w:rPr>
      </w:pPr>
    </w:p>
    <w:p w14:paraId="72A4092F" w14:textId="77777777" w:rsidR="005F5937" w:rsidRPr="00984216" w:rsidRDefault="00C7326F" w:rsidP="00984216">
      <w:pPr>
        <w:pStyle w:val="ListParagraph"/>
        <w:numPr>
          <w:ilvl w:val="0"/>
          <w:numId w:val="2"/>
        </w:numPr>
        <w:tabs>
          <w:tab w:val="left" w:pos="480"/>
          <w:tab w:val="left" w:pos="481"/>
        </w:tabs>
        <w:ind w:right="243"/>
        <w:jc w:val="both"/>
        <w:rPr>
          <w:rFonts w:asciiTheme="majorHAnsi" w:hAnsiTheme="majorHAnsi"/>
          <w:sz w:val="24"/>
          <w:szCs w:val="24"/>
        </w:rPr>
      </w:pPr>
      <w:r w:rsidRPr="00984216">
        <w:rPr>
          <w:rFonts w:asciiTheme="majorHAnsi" w:hAnsiTheme="majorHAnsi"/>
          <w:sz w:val="24"/>
          <w:szCs w:val="24"/>
        </w:rPr>
        <w:t>Monitoring the quality of provision and standards of achievement within</w:t>
      </w:r>
      <w:r w:rsidRPr="00984216">
        <w:rPr>
          <w:rFonts w:asciiTheme="majorHAnsi" w:hAnsiTheme="majorHAnsi"/>
          <w:spacing w:val="-33"/>
          <w:sz w:val="24"/>
          <w:szCs w:val="24"/>
        </w:rPr>
        <w:t xml:space="preserve"> </w:t>
      </w:r>
      <w:r w:rsidR="0022005D" w:rsidRPr="00984216">
        <w:rPr>
          <w:rFonts w:asciiTheme="majorHAnsi" w:hAnsiTheme="majorHAnsi"/>
          <w:sz w:val="24"/>
          <w:szCs w:val="24"/>
        </w:rPr>
        <w:t>the school and make comparisons to national data</w:t>
      </w:r>
      <w:r w:rsidRPr="00984216">
        <w:rPr>
          <w:rFonts w:asciiTheme="majorHAnsi" w:hAnsiTheme="majorHAnsi"/>
          <w:sz w:val="24"/>
          <w:szCs w:val="24"/>
        </w:rPr>
        <w:t>.</w:t>
      </w:r>
    </w:p>
    <w:p w14:paraId="00B3CF6F" w14:textId="1A014BDC" w:rsidR="005F5937" w:rsidRPr="00984216" w:rsidRDefault="005F5937" w:rsidP="00984216">
      <w:pPr>
        <w:pStyle w:val="ListParagraph"/>
        <w:numPr>
          <w:ilvl w:val="0"/>
          <w:numId w:val="2"/>
        </w:numPr>
        <w:tabs>
          <w:tab w:val="left" w:pos="480"/>
          <w:tab w:val="left" w:pos="481"/>
        </w:tabs>
        <w:ind w:right="243"/>
        <w:jc w:val="both"/>
        <w:rPr>
          <w:rFonts w:asciiTheme="majorHAnsi" w:hAnsiTheme="majorHAnsi"/>
          <w:sz w:val="24"/>
          <w:szCs w:val="24"/>
        </w:rPr>
      </w:pPr>
      <w:r w:rsidRPr="00984216">
        <w:rPr>
          <w:rFonts w:asciiTheme="majorHAnsi" w:hAnsiTheme="majorHAnsi"/>
          <w:sz w:val="24"/>
          <w:szCs w:val="24"/>
        </w:rPr>
        <w:t>Monitoring the implementation of Action Plans and the impact upon</w:t>
      </w:r>
      <w:r w:rsidRPr="00984216">
        <w:rPr>
          <w:rFonts w:asciiTheme="majorHAnsi" w:hAnsiTheme="majorHAnsi"/>
          <w:spacing w:val="-37"/>
          <w:sz w:val="24"/>
          <w:szCs w:val="24"/>
        </w:rPr>
        <w:t xml:space="preserve"> </w:t>
      </w:r>
      <w:r w:rsidRPr="00984216">
        <w:rPr>
          <w:rFonts w:asciiTheme="majorHAnsi" w:hAnsiTheme="majorHAnsi"/>
          <w:sz w:val="24"/>
          <w:szCs w:val="24"/>
        </w:rPr>
        <w:t>standards of</w:t>
      </w:r>
      <w:r w:rsidRPr="00984216">
        <w:rPr>
          <w:rFonts w:asciiTheme="majorHAnsi" w:hAnsiTheme="majorHAnsi"/>
          <w:spacing w:val="-2"/>
          <w:sz w:val="24"/>
          <w:szCs w:val="24"/>
        </w:rPr>
        <w:t xml:space="preserve"> </w:t>
      </w:r>
      <w:r w:rsidRPr="00984216">
        <w:rPr>
          <w:rFonts w:asciiTheme="majorHAnsi" w:hAnsiTheme="majorHAnsi"/>
          <w:sz w:val="24"/>
          <w:szCs w:val="24"/>
        </w:rPr>
        <w:t>achievement.</w:t>
      </w:r>
    </w:p>
    <w:p w14:paraId="0D297F83" w14:textId="77777777" w:rsidR="005F5937" w:rsidRPr="00984216" w:rsidRDefault="005F5937" w:rsidP="00984216">
      <w:pPr>
        <w:pStyle w:val="ListParagraph"/>
        <w:numPr>
          <w:ilvl w:val="0"/>
          <w:numId w:val="2"/>
        </w:numPr>
        <w:tabs>
          <w:tab w:val="left" w:pos="480"/>
          <w:tab w:val="left" w:pos="481"/>
        </w:tabs>
        <w:spacing w:line="242" w:lineRule="auto"/>
        <w:ind w:right="482"/>
        <w:jc w:val="both"/>
        <w:rPr>
          <w:rFonts w:asciiTheme="majorHAnsi" w:hAnsiTheme="majorHAnsi"/>
          <w:sz w:val="24"/>
          <w:szCs w:val="24"/>
        </w:rPr>
      </w:pPr>
      <w:r w:rsidRPr="00984216">
        <w:rPr>
          <w:rFonts w:asciiTheme="majorHAnsi" w:hAnsiTheme="majorHAnsi"/>
          <w:sz w:val="24"/>
          <w:szCs w:val="24"/>
        </w:rPr>
        <w:t xml:space="preserve">Identifying strengths, </w:t>
      </w:r>
      <w:proofErr w:type="gramStart"/>
      <w:r w:rsidRPr="00984216">
        <w:rPr>
          <w:rFonts w:asciiTheme="majorHAnsi" w:hAnsiTheme="majorHAnsi"/>
          <w:sz w:val="24"/>
          <w:szCs w:val="24"/>
        </w:rPr>
        <w:t>weaknesses</w:t>
      </w:r>
      <w:proofErr w:type="gramEnd"/>
      <w:r w:rsidRPr="00984216">
        <w:rPr>
          <w:rFonts w:asciiTheme="majorHAnsi" w:hAnsiTheme="majorHAnsi"/>
          <w:sz w:val="24"/>
          <w:szCs w:val="24"/>
        </w:rPr>
        <w:t xml:space="preserve"> and priorities for development with the senior leadership</w:t>
      </w:r>
      <w:r w:rsidRPr="00984216">
        <w:rPr>
          <w:rFonts w:asciiTheme="majorHAnsi" w:hAnsiTheme="majorHAnsi"/>
          <w:spacing w:val="-1"/>
          <w:sz w:val="24"/>
          <w:szCs w:val="24"/>
        </w:rPr>
        <w:t xml:space="preserve"> </w:t>
      </w:r>
      <w:r w:rsidRPr="00984216">
        <w:rPr>
          <w:rFonts w:asciiTheme="majorHAnsi" w:hAnsiTheme="majorHAnsi"/>
          <w:sz w:val="24"/>
          <w:szCs w:val="24"/>
        </w:rPr>
        <w:t>team.</w:t>
      </w:r>
    </w:p>
    <w:p w14:paraId="0C0D8230" w14:textId="3EC7ED18" w:rsidR="005F5937" w:rsidRPr="00984216" w:rsidRDefault="005F5937" w:rsidP="00984216">
      <w:pPr>
        <w:pStyle w:val="ListParagraph"/>
        <w:numPr>
          <w:ilvl w:val="0"/>
          <w:numId w:val="2"/>
        </w:numPr>
        <w:tabs>
          <w:tab w:val="left" w:pos="480"/>
          <w:tab w:val="left" w:pos="481"/>
        </w:tabs>
        <w:spacing w:line="242" w:lineRule="auto"/>
        <w:ind w:right="322"/>
        <w:jc w:val="both"/>
        <w:rPr>
          <w:rFonts w:asciiTheme="majorHAnsi" w:hAnsiTheme="majorHAnsi"/>
          <w:sz w:val="24"/>
          <w:szCs w:val="24"/>
        </w:rPr>
      </w:pPr>
      <w:r w:rsidRPr="00984216">
        <w:rPr>
          <w:rFonts w:asciiTheme="majorHAnsi" w:hAnsiTheme="majorHAnsi"/>
          <w:sz w:val="24"/>
          <w:szCs w:val="24"/>
        </w:rPr>
        <w:t>Providing challenge and support to the Executive Head Teacher, Head of School and</w:t>
      </w:r>
      <w:r w:rsidRPr="00984216">
        <w:rPr>
          <w:rFonts w:asciiTheme="majorHAnsi" w:hAnsiTheme="majorHAnsi"/>
          <w:spacing w:val="-2"/>
          <w:sz w:val="24"/>
          <w:szCs w:val="24"/>
        </w:rPr>
        <w:t xml:space="preserve"> </w:t>
      </w:r>
      <w:r w:rsidRPr="00984216">
        <w:rPr>
          <w:rFonts w:asciiTheme="majorHAnsi" w:hAnsiTheme="majorHAnsi"/>
          <w:sz w:val="24"/>
          <w:szCs w:val="24"/>
        </w:rPr>
        <w:t>SLT.</w:t>
      </w:r>
    </w:p>
    <w:p w14:paraId="7D480FE3" w14:textId="77777777" w:rsidR="005F5937" w:rsidRPr="00984216" w:rsidRDefault="005F5937" w:rsidP="00984216">
      <w:pPr>
        <w:pStyle w:val="ListParagraph"/>
        <w:numPr>
          <w:ilvl w:val="0"/>
          <w:numId w:val="2"/>
        </w:numPr>
        <w:tabs>
          <w:tab w:val="left" w:pos="480"/>
          <w:tab w:val="left" w:pos="481"/>
        </w:tabs>
        <w:spacing w:line="289" w:lineRule="exact"/>
        <w:jc w:val="both"/>
        <w:rPr>
          <w:rFonts w:asciiTheme="majorHAnsi" w:hAnsiTheme="majorHAnsi"/>
          <w:sz w:val="24"/>
          <w:szCs w:val="24"/>
        </w:rPr>
      </w:pPr>
      <w:r w:rsidRPr="00984216">
        <w:rPr>
          <w:rFonts w:asciiTheme="majorHAnsi" w:hAnsiTheme="majorHAnsi"/>
          <w:sz w:val="24"/>
          <w:szCs w:val="24"/>
        </w:rPr>
        <w:t>Providing challenge and support to</w:t>
      </w:r>
      <w:r w:rsidRPr="00984216">
        <w:rPr>
          <w:rFonts w:asciiTheme="majorHAnsi" w:hAnsiTheme="majorHAnsi"/>
          <w:spacing w:val="-5"/>
          <w:sz w:val="24"/>
          <w:szCs w:val="24"/>
        </w:rPr>
        <w:t xml:space="preserve"> </w:t>
      </w:r>
      <w:r w:rsidRPr="00984216">
        <w:rPr>
          <w:rFonts w:asciiTheme="majorHAnsi" w:hAnsiTheme="majorHAnsi"/>
          <w:sz w:val="24"/>
          <w:szCs w:val="24"/>
        </w:rPr>
        <w:t>Willow Tree Academy.</w:t>
      </w:r>
    </w:p>
    <w:p w14:paraId="5096729C" w14:textId="77777777" w:rsidR="005F5937" w:rsidRPr="00984216" w:rsidRDefault="005F5937" w:rsidP="00984216">
      <w:pPr>
        <w:pStyle w:val="ListParagraph"/>
        <w:widowControl/>
        <w:numPr>
          <w:ilvl w:val="0"/>
          <w:numId w:val="2"/>
        </w:numPr>
        <w:autoSpaceDE/>
        <w:autoSpaceDN/>
        <w:spacing w:after="240"/>
        <w:contextualSpacing/>
        <w:jc w:val="both"/>
        <w:rPr>
          <w:rFonts w:asciiTheme="majorHAnsi" w:hAnsiTheme="majorHAnsi"/>
          <w:sz w:val="24"/>
          <w:szCs w:val="24"/>
        </w:rPr>
      </w:pPr>
      <w:r w:rsidRPr="00984216">
        <w:rPr>
          <w:rFonts w:asciiTheme="majorHAnsi" w:hAnsiTheme="majorHAnsi"/>
          <w:sz w:val="24"/>
          <w:szCs w:val="24"/>
        </w:rPr>
        <w:t>Receive report on use &amp; impact of PE/Sports Funding</w:t>
      </w:r>
    </w:p>
    <w:p w14:paraId="36B7A590" w14:textId="77777777" w:rsidR="005F5937" w:rsidRPr="00984216" w:rsidRDefault="005F5937" w:rsidP="00984216">
      <w:pPr>
        <w:pStyle w:val="ListParagraph"/>
        <w:widowControl/>
        <w:numPr>
          <w:ilvl w:val="0"/>
          <w:numId w:val="2"/>
        </w:numPr>
        <w:autoSpaceDE/>
        <w:autoSpaceDN/>
        <w:spacing w:after="240"/>
        <w:contextualSpacing/>
        <w:jc w:val="both"/>
        <w:rPr>
          <w:rFonts w:asciiTheme="majorHAnsi" w:hAnsiTheme="majorHAnsi"/>
          <w:sz w:val="24"/>
          <w:szCs w:val="24"/>
        </w:rPr>
      </w:pPr>
      <w:r w:rsidRPr="00984216">
        <w:rPr>
          <w:rFonts w:asciiTheme="majorHAnsi" w:hAnsiTheme="majorHAnsi"/>
          <w:sz w:val="24"/>
          <w:szCs w:val="24"/>
        </w:rPr>
        <w:t>Receive report on use &amp; impact of Pupil Premium</w:t>
      </w:r>
    </w:p>
    <w:p w14:paraId="3E574574" w14:textId="3001C6E5" w:rsidR="005F5937" w:rsidRPr="00984216" w:rsidRDefault="005F5937" w:rsidP="00984216">
      <w:pPr>
        <w:pStyle w:val="ListParagraph"/>
        <w:widowControl/>
        <w:numPr>
          <w:ilvl w:val="0"/>
          <w:numId w:val="2"/>
        </w:numPr>
        <w:autoSpaceDE/>
        <w:autoSpaceDN/>
        <w:spacing w:after="240"/>
        <w:contextualSpacing/>
        <w:jc w:val="both"/>
        <w:rPr>
          <w:rFonts w:asciiTheme="majorHAnsi" w:hAnsiTheme="majorHAnsi"/>
          <w:sz w:val="24"/>
          <w:szCs w:val="24"/>
        </w:rPr>
      </w:pPr>
      <w:r w:rsidRPr="00984216">
        <w:rPr>
          <w:rFonts w:asciiTheme="majorHAnsi" w:hAnsiTheme="majorHAnsi"/>
          <w:sz w:val="24"/>
          <w:szCs w:val="24"/>
        </w:rPr>
        <w:t>Review external data dashboards and use these to support the understanding of attainment and progress and the success of the school</w:t>
      </w:r>
    </w:p>
    <w:p w14:paraId="35103933" w14:textId="6C99829D" w:rsidR="005F5937" w:rsidRDefault="005F5937" w:rsidP="00984216">
      <w:pPr>
        <w:pStyle w:val="ListParagraph"/>
        <w:widowControl/>
        <w:numPr>
          <w:ilvl w:val="0"/>
          <w:numId w:val="2"/>
        </w:numPr>
        <w:autoSpaceDE/>
        <w:autoSpaceDN/>
        <w:spacing w:after="240"/>
        <w:contextualSpacing/>
        <w:jc w:val="both"/>
        <w:rPr>
          <w:rFonts w:asciiTheme="majorHAnsi" w:hAnsiTheme="majorHAnsi"/>
          <w:sz w:val="24"/>
          <w:szCs w:val="24"/>
        </w:rPr>
      </w:pPr>
      <w:r w:rsidRPr="00984216">
        <w:rPr>
          <w:rFonts w:asciiTheme="majorHAnsi" w:hAnsiTheme="majorHAnsi"/>
          <w:sz w:val="24"/>
          <w:szCs w:val="24"/>
        </w:rPr>
        <w:t>Agree arrangements for annual Parent/Carer survey</w:t>
      </w:r>
    </w:p>
    <w:p w14:paraId="5834C548" w14:textId="3EC12622" w:rsidR="00895A9B" w:rsidRDefault="00895A9B" w:rsidP="00984216">
      <w:pPr>
        <w:pStyle w:val="ListParagraph"/>
        <w:widowControl/>
        <w:numPr>
          <w:ilvl w:val="0"/>
          <w:numId w:val="2"/>
        </w:numPr>
        <w:autoSpaceDE/>
        <w:autoSpaceDN/>
        <w:spacing w:after="240"/>
        <w:contextualSpacing/>
        <w:jc w:val="both"/>
        <w:rPr>
          <w:rFonts w:asciiTheme="majorHAnsi" w:hAnsiTheme="majorHAnsi"/>
          <w:sz w:val="24"/>
          <w:szCs w:val="24"/>
        </w:rPr>
      </w:pPr>
      <w:r>
        <w:rPr>
          <w:rFonts w:asciiTheme="majorHAnsi" w:hAnsiTheme="majorHAnsi"/>
          <w:sz w:val="24"/>
          <w:szCs w:val="24"/>
        </w:rPr>
        <w:t>To receive annual report on use and impact of SEND funding</w:t>
      </w:r>
    </w:p>
    <w:p w14:paraId="4F3035CF" w14:textId="12E0CC68" w:rsidR="00895A9B" w:rsidRDefault="00895A9B" w:rsidP="00984216">
      <w:pPr>
        <w:pStyle w:val="ListParagraph"/>
        <w:widowControl/>
        <w:numPr>
          <w:ilvl w:val="0"/>
          <w:numId w:val="2"/>
        </w:numPr>
        <w:autoSpaceDE/>
        <w:autoSpaceDN/>
        <w:spacing w:after="240"/>
        <w:contextualSpacing/>
        <w:jc w:val="both"/>
        <w:rPr>
          <w:rFonts w:asciiTheme="majorHAnsi" w:hAnsiTheme="majorHAnsi"/>
          <w:sz w:val="24"/>
          <w:szCs w:val="24"/>
        </w:rPr>
      </w:pPr>
      <w:r>
        <w:rPr>
          <w:rFonts w:asciiTheme="majorHAnsi" w:hAnsiTheme="majorHAnsi"/>
          <w:sz w:val="24"/>
          <w:szCs w:val="24"/>
        </w:rPr>
        <w:t>To receive annual report from designated teacher for looked after and previously looked after children</w:t>
      </w:r>
    </w:p>
    <w:p w14:paraId="3D8E0211" w14:textId="7DC19B87" w:rsidR="006351EE" w:rsidRDefault="00895A9B" w:rsidP="001E75C0">
      <w:pPr>
        <w:pStyle w:val="ListParagraph"/>
        <w:widowControl/>
        <w:numPr>
          <w:ilvl w:val="0"/>
          <w:numId w:val="2"/>
        </w:numPr>
        <w:tabs>
          <w:tab w:val="left" w:pos="480"/>
          <w:tab w:val="left" w:pos="481"/>
        </w:tabs>
        <w:autoSpaceDE/>
        <w:autoSpaceDN/>
        <w:spacing w:after="240"/>
        <w:ind w:right="243"/>
        <w:contextualSpacing/>
        <w:jc w:val="both"/>
        <w:rPr>
          <w:rFonts w:asciiTheme="majorHAnsi" w:hAnsiTheme="majorHAnsi"/>
          <w:sz w:val="24"/>
          <w:szCs w:val="24"/>
        </w:rPr>
      </w:pPr>
      <w:r w:rsidRPr="00895A9B">
        <w:rPr>
          <w:rFonts w:asciiTheme="majorHAnsi" w:hAnsiTheme="majorHAnsi"/>
          <w:sz w:val="24"/>
          <w:szCs w:val="24"/>
        </w:rPr>
        <w:t>To ensure that e</w:t>
      </w:r>
      <w:r>
        <w:rPr>
          <w:rFonts w:asciiTheme="majorHAnsi" w:hAnsiTheme="majorHAnsi"/>
          <w:sz w:val="24"/>
          <w:szCs w:val="24"/>
        </w:rPr>
        <w:t xml:space="preserve">ach academy website is compliant with all legal </w:t>
      </w:r>
      <w:r w:rsidR="006351EE">
        <w:rPr>
          <w:rFonts w:asciiTheme="majorHAnsi" w:hAnsiTheme="majorHAnsi"/>
          <w:sz w:val="24"/>
          <w:szCs w:val="24"/>
        </w:rPr>
        <w:t>requirements</w:t>
      </w:r>
    </w:p>
    <w:p w14:paraId="077888AD" w14:textId="77777777" w:rsidR="001E75C0" w:rsidRPr="001E75C0" w:rsidRDefault="001E75C0" w:rsidP="001E75C0">
      <w:pPr>
        <w:pStyle w:val="ListParagraph"/>
        <w:widowControl/>
        <w:numPr>
          <w:ilvl w:val="0"/>
          <w:numId w:val="2"/>
        </w:numPr>
        <w:tabs>
          <w:tab w:val="left" w:pos="480"/>
          <w:tab w:val="left" w:pos="481"/>
        </w:tabs>
        <w:autoSpaceDE/>
        <w:autoSpaceDN/>
        <w:spacing w:after="240"/>
        <w:ind w:right="243"/>
        <w:contextualSpacing/>
        <w:jc w:val="both"/>
        <w:rPr>
          <w:rFonts w:asciiTheme="majorHAnsi" w:hAnsiTheme="majorHAnsi"/>
          <w:sz w:val="24"/>
          <w:szCs w:val="24"/>
        </w:rPr>
      </w:pPr>
    </w:p>
    <w:p w14:paraId="43262020" w14:textId="4BEEEA9F" w:rsidR="005F5937" w:rsidRPr="00984216" w:rsidRDefault="005F5937" w:rsidP="00984216">
      <w:pPr>
        <w:pStyle w:val="ListParagraph"/>
        <w:numPr>
          <w:ilvl w:val="0"/>
          <w:numId w:val="1"/>
        </w:numPr>
        <w:tabs>
          <w:tab w:val="left" w:pos="476"/>
        </w:tabs>
        <w:spacing w:before="1"/>
        <w:ind w:right="1283" w:firstLine="0"/>
        <w:jc w:val="both"/>
        <w:rPr>
          <w:rFonts w:asciiTheme="majorHAnsi" w:hAnsiTheme="majorHAnsi"/>
          <w:sz w:val="24"/>
          <w:szCs w:val="24"/>
        </w:rPr>
      </w:pPr>
      <w:r w:rsidRPr="00984216">
        <w:rPr>
          <w:rFonts w:asciiTheme="majorHAnsi" w:hAnsiTheme="majorHAnsi"/>
          <w:sz w:val="24"/>
          <w:szCs w:val="24"/>
        </w:rPr>
        <w:t>hold the Executive Head Teacher and SLT to account, and to be accountable to any interested party for the school’s performance</w:t>
      </w:r>
      <w:r w:rsidRPr="00984216">
        <w:rPr>
          <w:rFonts w:asciiTheme="majorHAnsi" w:hAnsiTheme="majorHAnsi"/>
          <w:spacing w:val="-26"/>
          <w:sz w:val="24"/>
          <w:szCs w:val="24"/>
        </w:rPr>
        <w:t xml:space="preserve"> </w:t>
      </w:r>
      <w:r w:rsidRPr="00984216">
        <w:rPr>
          <w:rFonts w:asciiTheme="majorHAnsi" w:hAnsiTheme="majorHAnsi"/>
          <w:sz w:val="24"/>
          <w:szCs w:val="24"/>
        </w:rPr>
        <w:t>by:</w:t>
      </w:r>
    </w:p>
    <w:p w14:paraId="28AB4491" w14:textId="77777777" w:rsidR="005F5937" w:rsidRPr="00984216" w:rsidRDefault="005F5937" w:rsidP="00984216">
      <w:pPr>
        <w:pStyle w:val="BodyText"/>
        <w:spacing w:before="11"/>
        <w:ind w:left="0" w:firstLine="0"/>
        <w:jc w:val="both"/>
        <w:rPr>
          <w:rFonts w:asciiTheme="majorHAnsi" w:hAnsiTheme="majorHAnsi"/>
        </w:rPr>
      </w:pPr>
    </w:p>
    <w:p w14:paraId="4D723974" w14:textId="77777777" w:rsidR="005F5937" w:rsidRPr="00984216" w:rsidRDefault="005F5937" w:rsidP="00984216">
      <w:pPr>
        <w:pStyle w:val="ListParagraph"/>
        <w:numPr>
          <w:ilvl w:val="0"/>
          <w:numId w:val="2"/>
        </w:numPr>
        <w:tabs>
          <w:tab w:val="left" w:pos="480"/>
          <w:tab w:val="left" w:pos="481"/>
        </w:tabs>
        <w:ind w:right="286"/>
        <w:jc w:val="both"/>
        <w:rPr>
          <w:rFonts w:asciiTheme="majorHAnsi" w:hAnsiTheme="majorHAnsi"/>
          <w:sz w:val="24"/>
          <w:szCs w:val="24"/>
        </w:rPr>
      </w:pPr>
      <w:r w:rsidRPr="00984216">
        <w:rPr>
          <w:rFonts w:asciiTheme="majorHAnsi" w:hAnsiTheme="majorHAnsi"/>
          <w:sz w:val="24"/>
          <w:szCs w:val="24"/>
        </w:rPr>
        <w:t>Receiving regular information from the Executive Head Teacher, Head of School and SLT on the performance of the</w:t>
      </w:r>
      <w:r w:rsidRPr="00984216">
        <w:rPr>
          <w:rFonts w:asciiTheme="majorHAnsi" w:hAnsiTheme="majorHAnsi"/>
          <w:spacing w:val="-7"/>
          <w:sz w:val="24"/>
          <w:szCs w:val="24"/>
        </w:rPr>
        <w:t xml:space="preserve"> </w:t>
      </w:r>
      <w:r w:rsidRPr="00984216">
        <w:rPr>
          <w:rFonts w:asciiTheme="majorHAnsi" w:hAnsiTheme="majorHAnsi"/>
          <w:sz w:val="24"/>
          <w:szCs w:val="24"/>
        </w:rPr>
        <w:t>school.</w:t>
      </w:r>
    </w:p>
    <w:p w14:paraId="3212FB9F" w14:textId="6163A19D" w:rsidR="005F5937" w:rsidRPr="00984216" w:rsidRDefault="005F5937" w:rsidP="00984216">
      <w:pPr>
        <w:pStyle w:val="ListParagraph"/>
        <w:numPr>
          <w:ilvl w:val="0"/>
          <w:numId w:val="2"/>
        </w:numPr>
        <w:tabs>
          <w:tab w:val="left" w:pos="480"/>
          <w:tab w:val="left" w:pos="481"/>
        </w:tabs>
        <w:ind w:right="1018"/>
        <w:jc w:val="both"/>
        <w:rPr>
          <w:rFonts w:asciiTheme="majorHAnsi" w:hAnsiTheme="majorHAnsi"/>
          <w:sz w:val="24"/>
          <w:szCs w:val="24"/>
        </w:rPr>
      </w:pPr>
      <w:r w:rsidRPr="00984216">
        <w:rPr>
          <w:rFonts w:asciiTheme="majorHAnsi" w:hAnsiTheme="majorHAnsi"/>
          <w:sz w:val="24"/>
          <w:szCs w:val="24"/>
        </w:rPr>
        <w:t>Review the support provided to implement the School Improvement Plan and</w:t>
      </w:r>
      <w:r w:rsidRPr="00984216">
        <w:rPr>
          <w:rFonts w:asciiTheme="majorHAnsi" w:hAnsiTheme="majorHAnsi"/>
          <w:spacing w:val="-38"/>
          <w:sz w:val="24"/>
          <w:szCs w:val="24"/>
        </w:rPr>
        <w:t xml:space="preserve"> </w:t>
      </w:r>
      <w:r w:rsidR="00AC0B3C">
        <w:rPr>
          <w:rFonts w:asciiTheme="majorHAnsi" w:hAnsiTheme="majorHAnsi"/>
          <w:spacing w:val="-38"/>
          <w:sz w:val="24"/>
          <w:szCs w:val="24"/>
        </w:rPr>
        <w:t xml:space="preserve"> </w:t>
      </w:r>
      <w:r w:rsidRPr="00984216">
        <w:rPr>
          <w:rFonts w:asciiTheme="majorHAnsi" w:hAnsiTheme="majorHAnsi"/>
          <w:spacing w:val="-38"/>
          <w:sz w:val="24"/>
          <w:szCs w:val="24"/>
        </w:rPr>
        <w:t xml:space="preserve"> </w:t>
      </w:r>
      <w:r w:rsidRPr="00984216">
        <w:rPr>
          <w:rFonts w:asciiTheme="majorHAnsi" w:hAnsiTheme="majorHAnsi"/>
          <w:sz w:val="24"/>
          <w:szCs w:val="24"/>
        </w:rPr>
        <w:t>build capacity for</w:t>
      </w:r>
      <w:r w:rsidRPr="00984216">
        <w:rPr>
          <w:rFonts w:asciiTheme="majorHAnsi" w:hAnsiTheme="majorHAnsi"/>
          <w:spacing w:val="-4"/>
          <w:sz w:val="24"/>
          <w:szCs w:val="24"/>
        </w:rPr>
        <w:t xml:space="preserve"> </w:t>
      </w:r>
      <w:r w:rsidRPr="00984216">
        <w:rPr>
          <w:rFonts w:asciiTheme="majorHAnsi" w:hAnsiTheme="majorHAnsi"/>
          <w:sz w:val="24"/>
          <w:szCs w:val="24"/>
        </w:rPr>
        <w:t>improvement.</w:t>
      </w:r>
    </w:p>
    <w:p w14:paraId="1D4BCC7E" w14:textId="463BDC73" w:rsidR="005F5937" w:rsidRPr="00984216" w:rsidRDefault="005F5937" w:rsidP="00984216">
      <w:pPr>
        <w:pStyle w:val="ListParagraph"/>
        <w:numPr>
          <w:ilvl w:val="0"/>
          <w:numId w:val="2"/>
        </w:numPr>
        <w:tabs>
          <w:tab w:val="left" w:pos="480"/>
          <w:tab w:val="left" w:pos="481"/>
        </w:tabs>
        <w:ind w:right="1584"/>
        <w:jc w:val="both"/>
        <w:rPr>
          <w:rFonts w:asciiTheme="majorHAnsi" w:hAnsiTheme="majorHAnsi"/>
          <w:sz w:val="24"/>
          <w:szCs w:val="24"/>
        </w:rPr>
      </w:pPr>
      <w:r w:rsidRPr="00984216">
        <w:rPr>
          <w:rFonts w:asciiTheme="majorHAnsi" w:hAnsiTheme="majorHAnsi"/>
          <w:sz w:val="24"/>
          <w:szCs w:val="24"/>
        </w:rPr>
        <w:t>Implementing the Willow Tree Academy Appraisal Policy and monitoring its implementation.</w:t>
      </w:r>
    </w:p>
    <w:p w14:paraId="75EA9369" w14:textId="04237ACB" w:rsidR="005F5937" w:rsidRPr="00A53021" w:rsidRDefault="005F5937" w:rsidP="00A53021">
      <w:pPr>
        <w:pStyle w:val="ListParagraph"/>
        <w:numPr>
          <w:ilvl w:val="0"/>
          <w:numId w:val="2"/>
        </w:numPr>
        <w:tabs>
          <w:tab w:val="left" w:pos="480"/>
          <w:tab w:val="left" w:pos="481"/>
        </w:tabs>
        <w:jc w:val="both"/>
        <w:rPr>
          <w:rFonts w:asciiTheme="majorHAnsi" w:hAnsiTheme="majorHAnsi"/>
          <w:sz w:val="24"/>
          <w:szCs w:val="24"/>
        </w:rPr>
        <w:sectPr w:rsidR="005F5937" w:rsidRPr="00A53021">
          <w:pgSz w:w="11900" w:h="16850"/>
          <w:pgMar w:top="1360" w:right="1680" w:bottom="280" w:left="1680" w:header="720" w:footer="720" w:gutter="0"/>
          <w:cols w:space="720"/>
        </w:sectPr>
      </w:pPr>
      <w:r w:rsidRPr="00984216">
        <w:rPr>
          <w:rFonts w:asciiTheme="majorHAnsi" w:hAnsiTheme="majorHAnsi"/>
          <w:sz w:val="24"/>
          <w:szCs w:val="24"/>
        </w:rPr>
        <w:t>Receiving appeals on issues relating to capability and</w:t>
      </w:r>
      <w:r w:rsidRPr="00984216">
        <w:rPr>
          <w:rFonts w:asciiTheme="majorHAnsi" w:hAnsiTheme="majorHAnsi"/>
          <w:spacing w:val="-12"/>
          <w:sz w:val="24"/>
          <w:szCs w:val="24"/>
        </w:rPr>
        <w:t xml:space="preserve"> </w:t>
      </w:r>
      <w:r w:rsidRPr="00984216">
        <w:rPr>
          <w:rFonts w:asciiTheme="majorHAnsi" w:hAnsiTheme="majorHAnsi"/>
          <w:sz w:val="24"/>
          <w:szCs w:val="24"/>
        </w:rPr>
        <w:t>exclusio</w:t>
      </w:r>
      <w:r w:rsidR="001E75C0">
        <w:rPr>
          <w:rFonts w:asciiTheme="majorHAnsi" w:hAnsiTheme="majorHAnsi"/>
          <w:sz w:val="24"/>
          <w:szCs w:val="24"/>
        </w:rPr>
        <w:t>ns</w:t>
      </w:r>
    </w:p>
    <w:p w14:paraId="51688FC5" w14:textId="79E9C4E4" w:rsidR="0066525D" w:rsidRPr="005F5937" w:rsidRDefault="0066525D" w:rsidP="005F5937">
      <w:pPr>
        <w:tabs>
          <w:tab w:val="left" w:pos="480"/>
          <w:tab w:val="left" w:pos="481"/>
        </w:tabs>
        <w:rPr>
          <w:sz w:val="24"/>
        </w:rPr>
      </w:pPr>
    </w:p>
    <w:sectPr w:rsidR="0066525D" w:rsidRPr="005F5937" w:rsidSect="005F5937">
      <w:pgSz w:w="11900" w:h="16850"/>
      <w:pgMar w:top="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A995" w14:textId="77777777" w:rsidR="00897B2E" w:rsidRDefault="00897B2E" w:rsidP="00601A80">
      <w:r>
        <w:separator/>
      </w:r>
    </w:p>
  </w:endnote>
  <w:endnote w:type="continuationSeparator" w:id="0">
    <w:p w14:paraId="5B88F104" w14:textId="77777777" w:rsidR="00897B2E" w:rsidRDefault="00897B2E" w:rsidP="0060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98DC" w14:textId="77777777" w:rsidR="00897B2E" w:rsidRDefault="00897B2E" w:rsidP="00601A80">
      <w:r>
        <w:separator/>
      </w:r>
    </w:p>
  </w:footnote>
  <w:footnote w:type="continuationSeparator" w:id="0">
    <w:p w14:paraId="171600F6" w14:textId="77777777" w:rsidR="00897B2E" w:rsidRDefault="00897B2E" w:rsidP="00601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7F9A" w14:textId="561D27AF" w:rsidR="00601A80" w:rsidRDefault="00601A80">
    <w:pPr>
      <w:pStyle w:val="Header"/>
    </w:pPr>
    <w:r>
      <w:rPr>
        <w:noProof/>
      </w:rPr>
      <w:drawing>
        <wp:inline distT="0" distB="0" distL="0" distR="0" wp14:anchorId="4A5FC30C" wp14:editId="1E849873">
          <wp:extent cx="971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97155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B4D6A"/>
    <w:multiLevelType w:val="hybridMultilevel"/>
    <w:tmpl w:val="9E9689FC"/>
    <w:lvl w:ilvl="0" w:tplc="D40C4B7E">
      <w:numFmt w:val="bullet"/>
      <w:lvlText w:val=""/>
      <w:lvlJc w:val="left"/>
      <w:pPr>
        <w:ind w:left="480" w:hanging="360"/>
      </w:pPr>
      <w:rPr>
        <w:rFonts w:ascii="Symbol" w:eastAsia="Symbol" w:hAnsi="Symbol" w:cs="Symbol" w:hint="default"/>
        <w:w w:val="100"/>
        <w:sz w:val="24"/>
        <w:szCs w:val="24"/>
        <w:lang w:val="en-GB" w:eastAsia="en-GB" w:bidi="en-GB"/>
      </w:rPr>
    </w:lvl>
    <w:lvl w:ilvl="1" w:tplc="882431F8">
      <w:numFmt w:val="bullet"/>
      <w:lvlText w:val="•"/>
      <w:lvlJc w:val="left"/>
      <w:pPr>
        <w:ind w:left="1285" w:hanging="360"/>
      </w:pPr>
      <w:rPr>
        <w:rFonts w:hint="default"/>
        <w:lang w:val="en-GB" w:eastAsia="en-GB" w:bidi="en-GB"/>
      </w:rPr>
    </w:lvl>
    <w:lvl w:ilvl="2" w:tplc="7E6C5580">
      <w:numFmt w:val="bullet"/>
      <w:lvlText w:val="•"/>
      <w:lvlJc w:val="left"/>
      <w:pPr>
        <w:ind w:left="2091" w:hanging="360"/>
      </w:pPr>
      <w:rPr>
        <w:rFonts w:hint="default"/>
        <w:lang w:val="en-GB" w:eastAsia="en-GB" w:bidi="en-GB"/>
      </w:rPr>
    </w:lvl>
    <w:lvl w:ilvl="3" w:tplc="88083E12">
      <w:numFmt w:val="bullet"/>
      <w:lvlText w:val="•"/>
      <w:lvlJc w:val="left"/>
      <w:pPr>
        <w:ind w:left="2897" w:hanging="360"/>
      </w:pPr>
      <w:rPr>
        <w:rFonts w:hint="default"/>
        <w:lang w:val="en-GB" w:eastAsia="en-GB" w:bidi="en-GB"/>
      </w:rPr>
    </w:lvl>
    <w:lvl w:ilvl="4" w:tplc="C692511A">
      <w:numFmt w:val="bullet"/>
      <w:lvlText w:val="•"/>
      <w:lvlJc w:val="left"/>
      <w:pPr>
        <w:ind w:left="3703" w:hanging="360"/>
      </w:pPr>
      <w:rPr>
        <w:rFonts w:hint="default"/>
        <w:lang w:val="en-GB" w:eastAsia="en-GB" w:bidi="en-GB"/>
      </w:rPr>
    </w:lvl>
    <w:lvl w:ilvl="5" w:tplc="BE6015D8">
      <w:numFmt w:val="bullet"/>
      <w:lvlText w:val="•"/>
      <w:lvlJc w:val="left"/>
      <w:pPr>
        <w:ind w:left="4509" w:hanging="360"/>
      </w:pPr>
      <w:rPr>
        <w:rFonts w:hint="default"/>
        <w:lang w:val="en-GB" w:eastAsia="en-GB" w:bidi="en-GB"/>
      </w:rPr>
    </w:lvl>
    <w:lvl w:ilvl="6" w:tplc="5890ED22">
      <w:numFmt w:val="bullet"/>
      <w:lvlText w:val="•"/>
      <w:lvlJc w:val="left"/>
      <w:pPr>
        <w:ind w:left="5315" w:hanging="360"/>
      </w:pPr>
      <w:rPr>
        <w:rFonts w:hint="default"/>
        <w:lang w:val="en-GB" w:eastAsia="en-GB" w:bidi="en-GB"/>
      </w:rPr>
    </w:lvl>
    <w:lvl w:ilvl="7" w:tplc="CAB4E8C4">
      <w:numFmt w:val="bullet"/>
      <w:lvlText w:val="•"/>
      <w:lvlJc w:val="left"/>
      <w:pPr>
        <w:ind w:left="6121" w:hanging="360"/>
      </w:pPr>
      <w:rPr>
        <w:rFonts w:hint="default"/>
        <w:lang w:val="en-GB" w:eastAsia="en-GB" w:bidi="en-GB"/>
      </w:rPr>
    </w:lvl>
    <w:lvl w:ilvl="8" w:tplc="6212AB7E">
      <w:numFmt w:val="bullet"/>
      <w:lvlText w:val="•"/>
      <w:lvlJc w:val="left"/>
      <w:pPr>
        <w:ind w:left="6927" w:hanging="360"/>
      </w:pPr>
      <w:rPr>
        <w:rFonts w:hint="default"/>
        <w:lang w:val="en-GB" w:eastAsia="en-GB" w:bidi="en-GB"/>
      </w:rPr>
    </w:lvl>
  </w:abstractNum>
  <w:abstractNum w:abstractNumId="1" w15:restartNumberingAfterBreak="0">
    <w:nsid w:val="3357559A"/>
    <w:multiLevelType w:val="hybridMultilevel"/>
    <w:tmpl w:val="94A06768"/>
    <w:lvl w:ilvl="0" w:tplc="5E38DD84">
      <w:start w:val="1"/>
      <w:numFmt w:val="lowerLetter"/>
      <w:lvlText w:val="%1)"/>
      <w:lvlJc w:val="left"/>
      <w:pPr>
        <w:ind w:left="120" w:hanging="367"/>
        <w:jc w:val="left"/>
      </w:pPr>
      <w:rPr>
        <w:rFonts w:ascii="Cambria" w:eastAsia="Cambria" w:hAnsi="Cambria" w:cs="Cambria" w:hint="default"/>
        <w:spacing w:val="-2"/>
        <w:w w:val="100"/>
        <w:sz w:val="24"/>
        <w:szCs w:val="24"/>
        <w:lang w:val="en-GB" w:eastAsia="en-GB" w:bidi="en-GB"/>
      </w:rPr>
    </w:lvl>
    <w:lvl w:ilvl="1" w:tplc="A2EA63AE">
      <w:numFmt w:val="bullet"/>
      <w:lvlText w:val="•"/>
      <w:lvlJc w:val="left"/>
      <w:pPr>
        <w:ind w:left="961" w:hanging="367"/>
      </w:pPr>
      <w:rPr>
        <w:rFonts w:hint="default"/>
        <w:lang w:val="en-GB" w:eastAsia="en-GB" w:bidi="en-GB"/>
      </w:rPr>
    </w:lvl>
    <w:lvl w:ilvl="2" w:tplc="9F3C3214">
      <w:numFmt w:val="bullet"/>
      <w:lvlText w:val="•"/>
      <w:lvlJc w:val="left"/>
      <w:pPr>
        <w:ind w:left="1803" w:hanging="367"/>
      </w:pPr>
      <w:rPr>
        <w:rFonts w:hint="default"/>
        <w:lang w:val="en-GB" w:eastAsia="en-GB" w:bidi="en-GB"/>
      </w:rPr>
    </w:lvl>
    <w:lvl w:ilvl="3" w:tplc="8A9643D4">
      <w:numFmt w:val="bullet"/>
      <w:lvlText w:val="•"/>
      <w:lvlJc w:val="left"/>
      <w:pPr>
        <w:ind w:left="2645" w:hanging="367"/>
      </w:pPr>
      <w:rPr>
        <w:rFonts w:hint="default"/>
        <w:lang w:val="en-GB" w:eastAsia="en-GB" w:bidi="en-GB"/>
      </w:rPr>
    </w:lvl>
    <w:lvl w:ilvl="4" w:tplc="8A7641FA">
      <w:numFmt w:val="bullet"/>
      <w:lvlText w:val="•"/>
      <w:lvlJc w:val="left"/>
      <w:pPr>
        <w:ind w:left="3487" w:hanging="367"/>
      </w:pPr>
      <w:rPr>
        <w:rFonts w:hint="default"/>
        <w:lang w:val="en-GB" w:eastAsia="en-GB" w:bidi="en-GB"/>
      </w:rPr>
    </w:lvl>
    <w:lvl w:ilvl="5" w:tplc="991A07EE">
      <w:numFmt w:val="bullet"/>
      <w:lvlText w:val="•"/>
      <w:lvlJc w:val="left"/>
      <w:pPr>
        <w:ind w:left="4329" w:hanging="367"/>
      </w:pPr>
      <w:rPr>
        <w:rFonts w:hint="default"/>
        <w:lang w:val="en-GB" w:eastAsia="en-GB" w:bidi="en-GB"/>
      </w:rPr>
    </w:lvl>
    <w:lvl w:ilvl="6" w:tplc="7022382C">
      <w:numFmt w:val="bullet"/>
      <w:lvlText w:val="•"/>
      <w:lvlJc w:val="left"/>
      <w:pPr>
        <w:ind w:left="5171" w:hanging="367"/>
      </w:pPr>
      <w:rPr>
        <w:rFonts w:hint="default"/>
        <w:lang w:val="en-GB" w:eastAsia="en-GB" w:bidi="en-GB"/>
      </w:rPr>
    </w:lvl>
    <w:lvl w:ilvl="7" w:tplc="5E403BEC">
      <w:numFmt w:val="bullet"/>
      <w:lvlText w:val="•"/>
      <w:lvlJc w:val="left"/>
      <w:pPr>
        <w:ind w:left="6013" w:hanging="367"/>
      </w:pPr>
      <w:rPr>
        <w:rFonts w:hint="default"/>
        <w:lang w:val="en-GB" w:eastAsia="en-GB" w:bidi="en-GB"/>
      </w:rPr>
    </w:lvl>
    <w:lvl w:ilvl="8" w:tplc="369EB578">
      <w:numFmt w:val="bullet"/>
      <w:lvlText w:val="•"/>
      <w:lvlJc w:val="left"/>
      <w:pPr>
        <w:ind w:left="6855" w:hanging="367"/>
      </w:pPr>
      <w:rPr>
        <w:rFonts w:hint="default"/>
        <w:lang w:val="en-GB" w:eastAsia="en-GB" w:bidi="en-GB"/>
      </w:rPr>
    </w:lvl>
  </w:abstractNum>
  <w:abstractNum w:abstractNumId="2" w15:restartNumberingAfterBreak="0">
    <w:nsid w:val="65774BF4"/>
    <w:multiLevelType w:val="hybridMultilevel"/>
    <w:tmpl w:val="666840BC"/>
    <w:lvl w:ilvl="0" w:tplc="A7980A48">
      <w:start w:val="1"/>
      <w:numFmt w:val="decimal"/>
      <w:lvlText w:val="%1."/>
      <w:lvlJc w:val="left"/>
      <w:pPr>
        <w:ind w:left="360" w:hanging="360"/>
      </w:pPr>
      <w:rPr>
        <w:rFonts w:ascii="Calibri" w:eastAsia="Times New Roman" w:hAnsi="Calibri" w:cs="Times New Roman"/>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25D"/>
    <w:rsid w:val="00015E60"/>
    <w:rsid w:val="000F2DCD"/>
    <w:rsid w:val="001E75C0"/>
    <w:rsid w:val="0022005D"/>
    <w:rsid w:val="00230546"/>
    <w:rsid w:val="002474FD"/>
    <w:rsid w:val="00291BF5"/>
    <w:rsid w:val="004B2E24"/>
    <w:rsid w:val="00547409"/>
    <w:rsid w:val="005D30AB"/>
    <w:rsid w:val="005F5937"/>
    <w:rsid w:val="00601A80"/>
    <w:rsid w:val="006351EE"/>
    <w:rsid w:val="0066525D"/>
    <w:rsid w:val="00796BAE"/>
    <w:rsid w:val="00895A9B"/>
    <w:rsid w:val="00897B2E"/>
    <w:rsid w:val="008C0E5B"/>
    <w:rsid w:val="00984216"/>
    <w:rsid w:val="009D2F3C"/>
    <w:rsid w:val="00A53021"/>
    <w:rsid w:val="00A53B89"/>
    <w:rsid w:val="00A60A66"/>
    <w:rsid w:val="00AC0B3C"/>
    <w:rsid w:val="00AE27FD"/>
    <w:rsid w:val="00B50737"/>
    <w:rsid w:val="00B83B7A"/>
    <w:rsid w:val="00BA1D92"/>
    <w:rsid w:val="00BF4F8D"/>
    <w:rsid w:val="00C05EE6"/>
    <w:rsid w:val="00C7326F"/>
    <w:rsid w:val="00C9627F"/>
    <w:rsid w:val="00DC3E51"/>
    <w:rsid w:val="00E62D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88F8E"/>
  <w15:docId w15:val="{7663322A-29E5-443D-B965-70193821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sz w:val="24"/>
      <w:szCs w:val="24"/>
    </w:rPr>
  </w:style>
  <w:style w:type="paragraph" w:styleId="ListParagraph">
    <w:name w:val="List Paragraph"/>
    <w:basedOn w:val="Normal"/>
    <w:uiPriority w:val="34"/>
    <w:qFormat/>
    <w:pPr>
      <w:ind w:left="4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1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BF5"/>
    <w:rPr>
      <w:rFonts w:ascii="Segoe UI" w:eastAsia="Cambria" w:hAnsi="Segoe UI" w:cs="Segoe UI"/>
      <w:sz w:val="18"/>
      <w:szCs w:val="18"/>
      <w:lang w:val="en-GB" w:eastAsia="en-GB" w:bidi="en-GB"/>
    </w:rPr>
  </w:style>
  <w:style w:type="paragraph" w:styleId="Header">
    <w:name w:val="header"/>
    <w:basedOn w:val="Normal"/>
    <w:link w:val="HeaderChar"/>
    <w:uiPriority w:val="99"/>
    <w:unhideWhenUsed/>
    <w:rsid w:val="00601A80"/>
    <w:pPr>
      <w:tabs>
        <w:tab w:val="center" w:pos="4513"/>
        <w:tab w:val="right" w:pos="9026"/>
      </w:tabs>
    </w:pPr>
  </w:style>
  <w:style w:type="character" w:customStyle="1" w:styleId="HeaderChar">
    <w:name w:val="Header Char"/>
    <w:basedOn w:val="DefaultParagraphFont"/>
    <w:link w:val="Header"/>
    <w:uiPriority w:val="99"/>
    <w:rsid w:val="00601A80"/>
    <w:rPr>
      <w:rFonts w:ascii="Cambria" w:eastAsia="Cambria" w:hAnsi="Cambria" w:cs="Cambria"/>
      <w:lang w:val="en-GB" w:eastAsia="en-GB" w:bidi="en-GB"/>
    </w:rPr>
  </w:style>
  <w:style w:type="paragraph" w:styleId="Footer">
    <w:name w:val="footer"/>
    <w:basedOn w:val="Normal"/>
    <w:link w:val="FooterChar"/>
    <w:uiPriority w:val="99"/>
    <w:unhideWhenUsed/>
    <w:rsid w:val="00601A80"/>
    <w:pPr>
      <w:tabs>
        <w:tab w:val="center" w:pos="4513"/>
        <w:tab w:val="right" w:pos="9026"/>
      </w:tabs>
    </w:pPr>
  </w:style>
  <w:style w:type="character" w:customStyle="1" w:styleId="FooterChar">
    <w:name w:val="Footer Char"/>
    <w:basedOn w:val="DefaultParagraphFont"/>
    <w:link w:val="Footer"/>
    <w:uiPriority w:val="99"/>
    <w:rsid w:val="00601A80"/>
    <w:rPr>
      <w:rFonts w:ascii="Cambria" w:eastAsia="Cambria" w:hAnsi="Cambria" w:cs="Cambria"/>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Robson</dc:creator>
  <cp:lastModifiedBy>Tony Trueman</cp:lastModifiedBy>
  <cp:revision>14</cp:revision>
  <cp:lastPrinted>2018-04-18T04:17:00Z</cp:lastPrinted>
  <dcterms:created xsi:type="dcterms:W3CDTF">2018-04-18T04:20:00Z</dcterms:created>
  <dcterms:modified xsi:type="dcterms:W3CDTF">2021-08-28T07:33:00Z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2013</vt:lpwstr>
  </property>
  <property fmtid="{D5CDD505-2E9C-101B-9397-08002B2CF9AE}" pid="4" name="LastSaved">
    <vt:filetime>2018-04-16T00:00:00Z</vt:filetime>
  </property>
</Properties>
</file>